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0450"/>
      </w:tblGrid>
      <w:tr w:rsidR="00DA30D6" w:rsidTr="006C73E8">
        <w:tc>
          <w:tcPr>
            <w:tcW w:w="10450" w:type="dxa"/>
            <w:shd w:val="clear" w:color="auto" w:fill="FFD966" w:themeFill="accent4" w:themeFillTint="99"/>
          </w:tcPr>
          <w:p w:rsidR="00DA30D6" w:rsidRPr="00150A75" w:rsidRDefault="00DA30D6" w:rsidP="006C73E8">
            <w:pPr>
              <w:jc w:val="center"/>
              <w:rPr>
                <w:b/>
                <w:sz w:val="32"/>
              </w:rPr>
            </w:pPr>
            <w:r>
              <w:rPr>
                <w:b/>
                <w:sz w:val="32"/>
              </w:rPr>
              <w:t>Compte rendu de</w:t>
            </w:r>
            <w:r w:rsidRPr="00150A75">
              <w:rPr>
                <w:b/>
                <w:sz w:val="32"/>
              </w:rPr>
              <w:t xml:space="preserve"> l’AG journée du 10 janvier 2023</w:t>
            </w:r>
          </w:p>
          <w:p w:rsidR="00DA30D6" w:rsidRDefault="00DA30D6" w:rsidP="006C73E8"/>
        </w:tc>
      </w:tr>
    </w:tbl>
    <w:p w:rsidR="00970B41" w:rsidRDefault="00970B41"/>
    <w:p w:rsidR="00DA30D6" w:rsidRPr="00845893" w:rsidRDefault="00DA30D6" w:rsidP="00DA30D6">
      <w:pPr>
        <w:pStyle w:val="Paragraphedeliste"/>
        <w:numPr>
          <w:ilvl w:val="0"/>
          <w:numId w:val="1"/>
        </w:numPr>
        <w:jc w:val="center"/>
        <w:rPr>
          <w:rFonts w:ascii="Calibri" w:hAnsi="Calibri" w:cs="Calibri"/>
          <w:sz w:val="36"/>
        </w:rPr>
      </w:pPr>
      <w:r w:rsidRPr="00845893">
        <w:rPr>
          <w:rFonts w:ascii="Calibri" w:hAnsi="Calibri" w:cs="Calibri"/>
          <w:b/>
          <w:sz w:val="36"/>
        </w:rPr>
        <w:t>Retour sur les élections</w:t>
      </w:r>
    </w:p>
    <w:p w:rsidR="00DA30D6" w:rsidRDefault="00DA30D6"/>
    <w:p w:rsidR="00DA30D6" w:rsidRDefault="00DA30D6">
      <w:pPr>
        <w:rPr>
          <w:rFonts w:ascii="Calibri" w:hAnsi="Calibri" w:cs="Calibri"/>
          <w:color w:val="000000" w:themeColor="text1"/>
        </w:rPr>
      </w:pPr>
      <w:r>
        <w:t xml:space="preserve">Les moyens augmentent suite aux résultats des élections professionnelles. </w:t>
      </w:r>
      <w:r>
        <w:br/>
      </w:r>
      <w:r w:rsidRPr="00DA30D6">
        <w:rPr>
          <w:rFonts w:ascii="Calibri" w:hAnsi="Calibri" w:cs="Calibri"/>
          <w:b/>
          <w:color w:val="000000" w:themeColor="text1"/>
          <w:u w:val="single"/>
        </w:rPr>
        <w:t>Proposition </w:t>
      </w:r>
      <w:r w:rsidRPr="00DA30D6">
        <w:rPr>
          <w:rFonts w:ascii="Calibri" w:hAnsi="Calibri" w:cs="Calibri"/>
          <w:color w:val="000000" w:themeColor="text1"/>
        </w:rPr>
        <w:t>: fonctionnement par commission, avec une commission CSA FS dans laquelle il y aurait les élus aux instances mais aussi les personnes qui veulent travailler sur les instances et qui seraient déchargés.</w:t>
      </w:r>
    </w:p>
    <w:p w:rsidR="00DA30D6" w:rsidRPr="00DA30D6" w:rsidRDefault="00DA30D6" w:rsidP="00DA30D6">
      <w:pPr>
        <w:rPr>
          <w:rFonts w:ascii="Calibri" w:hAnsi="Calibri" w:cs="Calibri"/>
          <w:color w:val="000000" w:themeColor="text1"/>
        </w:rPr>
      </w:pPr>
      <w:r w:rsidRPr="00DA30D6">
        <w:rPr>
          <w:rFonts w:ascii="Calibri" w:hAnsi="Calibri" w:cs="Calibri"/>
          <w:b/>
          <w:color w:val="000000" w:themeColor="text1"/>
          <w:u w:val="single"/>
        </w:rPr>
        <w:t>Réflexion sur les résultats des élections</w:t>
      </w:r>
      <w:r w:rsidRPr="00DA30D6">
        <w:rPr>
          <w:rFonts w:ascii="Calibri" w:hAnsi="Calibri" w:cs="Calibri"/>
          <w:color w:val="000000" w:themeColor="text1"/>
        </w:rPr>
        <w:t> : on est plutôt mauvais au niveau du premier degré. Comment fait-on pour occuper le terrain ? &gt; faire des RIS.</w:t>
      </w:r>
    </w:p>
    <w:p w:rsidR="00DA30D6" w:rsidRPr="00DA30D6" w:rsidRDefault="00DA30D6" w:rsidP="00DA30D6">
      <w:pPr>
        <w:rPr>
          <w:rFonts w:ascii="Calibri" w:hAnsi="Calibri" w:cs="Calibri"/>
          <w:color w:val="000000" w:themeColor="text1"/>
        </w:rPr>
      </w:pPr>
      <w:r w:rsidRPr="00DA30D6">
        <w:rPr>
          <w:rFonts w:ascii="Calibri" w:hAnsi="Calibri" w:cs="Calibri"/>
          <w:color w:val="000000" w:themeColor="text1"/>
        </w:rPr>
        <w:t xml:space="preserve">Mettre des moyens en décharge sur le boulot premier degré. </w:t>
      </w:r>
    </w:p>
    <w:p w:rsidR="00DA30D6" w:rsidRPr="00DA30D6" w:rsidRDefault="00DA30D6" w:rsidP="00DA30D6">
      <w:pPr>
        <w:rPr>
          <w:rFonts w:ascii="Calibri" w:hAnsi="Calibri" w:cs="Calibri"/>
          <w:color w:val="000000" w:themeColor="text1"/>
        </w:rPr>
      </w:pPr>
      <w:r w:rsidRPr="00DA30D6">
        <w:rPr>
          <w:rFonts w:ascii="Calibri" w:hAnsi="Calibri" w:cs="Calibri"/>
          <w:color w:val="000000" w:themeColor="text1"/>
        </w:rPr>
        <w:t>Stratégie de la form</w:t>
      </w:r>
      <w:r w:rsidR="002040D9">
        <w:rPr>
          <w:rFonts w:ascii="Calibri" w:hAnsi="Calibri" w:cs="Calibri"/>
          <w:color w:val="000000" w:themeColor="text1"/>
        </w:rPr>
        <w:t>ation &gt; il y a beaucoup de PE dans nos</w:t>
      </w:r>
      <w:r w:rsidRPr="00DA30D6">
        <w:rPr>
          <w:rFonts w:ascii="Calibri" w:hAnsi="Calibri" w:cs="Calibri"/>
          <w:color w:val="000000" w:themeColor="text1"/>
        </w:rPr>
        <w:t xml:space="preserve"> formation</w:t>
      </w:r>
      <w:r w:rsidR="002040D9">
        <w:rPr>
          <w:rFonts w:ascii="Calibri" w:hAnsi="Calibri" w:cs="Calibri"/>
          <w:color w:val="000000" w:themeColor="text1"/>
        </w:rPr>
        <w:t>s</w:t>
      </w:r>
      <w:r w:rsidRPr="00DA30D6">
        <w:rPr>
          <w:rFonts w:ascii="Calibri" w:hAnsi="Calibri" w:cs="Calibri"/>
          <w:color w:val="000000" w:themeColor="text1"/>
        </w:rPr>
        <w:t>.</w:t>
      </w:r>
      <w:r w:rsidR="002040D9">
        <w:rPr>
          <w:rFonts w:ascii="Calibri" w:hAnsi="Calibri" w:cs="Calibri"/>
          <w:color w:val="000000" w:themeColor="text1"/>
        </w:rPr>
        <w:t xml:space="preserve"> </w:t>
      </w:r>
      <w:r w:rsidR="002040D9">
        <w:rPr>
          <w:rFonts w:ascii="Calibri" w:hAnsi="Calibri" w:cs="Calibri"/>
          <w:color w:val="000000" w:themeColor="text1"/>
        </w:rPr>
        <w:br/>
        <w:t>Lors des mobilisations aussi &gt; possibilité de rencontres et discussions plus « informelles ».</w:t>
      </w:r>
    </w:p>
    <w:p w:rsidR="00DA30D6" w:rsidRDefault="00DA30D6"/>
    <w:p w:rsidR="00DA30D6" w:rsidRDefault="00DA30D6" w:rsidP="00DA30D6">
      <w:pPr>
        <w:pStyle w:val="Paragraphedeliste"/>
        <w:numPr>
          <w:ilvl w:val="0"/>
          <w:numId w:val="2"/>
        </w:numPr>
        <w:rPr>
          <w:rFonts w:ascii="Calibri" w:hAnsi="Calibri" w:cs="Calibri"/>
        </w:rPr>
      </w:pPr>
      <w:r w:rsidRPr="00E63B57">
        <w:rPr>
          <w:rFonts w:ascii="Calibri" w:hAnsi="Calibri" w:cs="Calibri"/>
          <w:b/>
        </w:rPr>
        <w:t>Retour sur la réunion académique</w:t>
      </w:r>
      <w:r>
        <w:rPr>
          <w:rFonts w:ascii="Calibri" w:hAnsi="Calibri" w:cs="Calibri"/>
        </w:rPr>
        <w:t xml:space="preserve">. </w:t>
      </w:r>
    </w:p>
    <w:p w:rsidR="00DA30D6" w:rsidRDefault="00DA30D6" w:rsidP="00DA30D6">
      <w:pPr>
        <w:pStyle w:val="Paragraphedeliste"/>
        <w:numPr>
          <w:ilvl w:val="0"/>
          <w:numId w:val="4"/>
        </w:numPr>
        <w:rPr>
          <w:rFonts w:ascii="Calibri" w:hAnsi="Calibri" w:cs="Calibri"/>
          <w:color w:val="000000" w:themeColor="text1"/>
        </w:rPr>
      </w:pPr>
      <w:r w:rsidRPr="00DA30D6">
        <w:rPr>
          <w:rFonts w:ascii="Calibri" w:hAnsi="Calibri" w:cs="Calibri"/>
          <w:color w:val="000000" w:themeColor="text1"/>
        </w:rPr>
        <w:t xml:space="preserve">Trouver une personne pour relayer Joël du 05, à la SRIAS (fonction publique), à titre de représentant de l’éducation. &gt; </w:t>
      </w:r>
      <w:r w:rsidRPr="00DA30D6">
        <w:rPr>
          <w:rFonts w:ascii="Calibri" w:hAnsi="Calibri" w:cs="Calibri"/>
          <w:color w:val="000000" w:themeColor="text1"/>
          <w:u w:val="single"/>
        </w:rPr>
        <w:t>Bastien, Clothilde</w:t>
      </w:r>
      <w:r w:rsidRPr="00DA30D6">
        <w:rPr>
          <w:rFonts w:ascii="Calibri" w:hAnsi="Calibri" w:cs="Calibri"/>
          <w:color w:val="000000" w:themeColor="text1"/>
        </w:rPr>
        <w:t>.</w:t>
      </w:r>
    </w:p>
    <w:p w:rsidR="00DA30D6" w:rsidRPr="00DA30D6" w:rsidRDefault="00DA30D6" w:rsidP="00DA30D6">
      <w:pPr>
        <w:pStyle w:val="Paragraphedeliste"/>
        <w:numPr>
          <w:ilvl w:val="0"/>
          <w:numId w:val="4"/>
        </w:numPr>
        <w:rPr>
          <w:rFonts w:ascii="Calibri" w:hAnsi="Calibri" w:cs="Calibri"/>
          <w:color w:val="000000" w:themeColor="text1"/>
        </w:rPr>
      </w:pPr>
      <w:r w:rsidRPr="00DA30D6">
        <w:rPr>
          <w:rFonts w:ascii="Calibri" w:hAnsi="Calibri" w:cs="Calibri"/>
          <w:color w:val="000000" w:themeColor="text1"/>
        </w:rPr>
        <w:t xml:space="preserve">Communication au niveau des formations : nécessité de renforcer la communication entre Sud et Solidaires. On peut envisager l’année prochaine une commission communication </w:t>
      </w:r>
      <w:r w:rsidR="002040D9">
        <w:rPr>
          <w:rFonts w:ascii="Calibri" w:hAnsi="Calibri" w:cs="Calibri"/>
          <w:color w:val="000000" w:themeColor="text1"/>
        </w:rPr>
        <w:t xml:space="preserve">avec </w:t>
      </w:r>
      <w:proofErr w:type="spellStart"/>
      <w:proofErr w:type="gramStart"/>
      <w:r w:rsidR="002040D9">
        <w:rPr>
          <w:rFonts w:ascii="Calibri" w:hAnsi="Calibri" w:cs="Calibri"/>
          <w:color w:val="000000" w:themeColor="text1"/>
        </w:rPr>
        <w:t>un.e</w:t>
      </w:r>
      <w:proofErr w:type="spellEnd"/>
      <w:proofErr w:type="gramEnd"/>
      <w:r w:rsidR="002040D9">
        <w:rPr>
          <w:rFonts w:ascii="Calibri" w:hAnsi="Calibri" w:cs="Calibri"/>
          <w:color w:val="000000" w:themeColor="text1"/>
        </w:rPr>
        <w:t xml:space="preserve"> </w:t>
      </w:r>
      <w:proofErr w:type="spellStart"/>
      <w:r w:rsidR="002040D9">
        <w:rPr>
          <w:rFonts w:ascii="Calibri" w:hAnsi="Calibri" w:cs="Calibri"/>
          <w:color w:val="000000" w:themeColor="text1"/>
        </w:rPr>
        <w:t>déchargé.e</w:t>
      </w:r>
      <w:proofErr w:type="spellEnd"/>
      <w:r w:rsidRPr="00DA30D6">
        <w:rPr>
          <w:rFonts w:ascii="Calibri" w:hAnsi="Calibri" w:cs="Calibri"/>
          <w:color w:val="000000" w:themeColor="text1"/>
        </w:rPr>
        <w:t xml:space="preserve"> qui s’occupe de faire un travail de mutualisation. </w:t>
      </w:r>
    </w:p>
    <w:p w:rsidR="00DA30D6" w:rsidRDefault="00DA30D6" w:rsidP="00DA30D6">
      <w:pPr>
        <w:rPr>
          <w:rFonts w:ascii="Calibri" w:hAnsi="Calibri" w:cs="Calibri"/>
          <w:color w:val="000000" w:themeColor="text1"/>
        </w:rPr>
      </w:pPr>
    </w:p>
    <w:p w:rsidR="00DA30D6" w:rsidRDefault="00DA30D6" w:rsidP="00DA30D6">
      <w:pPr>
        <w:rPr>
          <w:rFonts w:ascii="Calibri" w:hAnsi="Calibri" w:cs="Calibri"/>
          <w:color w:val="000000" w:themeColor="text1"/>
        </w:rPr>
      </w:pPr>
      <w:r w:rsidRPr="00DA30D6">
        <w:rPr>
          <w:rFonts w:ascii="Calibri" w:hAnsi="Calibri" w:cs="Calibri"/>
          <w:b/>
          <w:color w:val="000000" w:themeColor="text1"/>
        </w:rPr>
        <w:t>Prochaine réunion académique</w:t>
      </w:r>
      <w:r w:rsidRPr="00DA30D6">
        <w:rPr>
          <w:rFonts w:ascii="Calibri" w:hAnsi="Calibri" w:cs="Calibri"/>
          <w:color w:val="000000" w:themeColor="text1"/>
        </w:rPr>
        <w:t> : 16 mars au lycée Val de Durance de Pertuis.</w:t>
      </w:r>
    </w:p>
    <w:p w:rsidR="00593EE8" w:rsidRDefault="00593EE8" w:rsidP="00DA30D6">
      <w:pPr>
        <w:rPr>
          <w:rFonts w:ascii="Calibri" w:hAnsi="Calibri" w:cs="Calibri"/>
          <w:color w:val="000000" w:themeColor="text1"/>
        </w:rPr>
      </w:pPr>
    </w:p>
    <w:p w:rsidR="00593EE8" w:rsidRPr="00845893" w:rsidRDefault="00593EE8" w:rsidP="00593EE8">
      <w:pPr>
        <w:pStyle w:val="Paragraphedeliste"/>
        <w:numPr>
          <w:ilvl w:val="0"/>
          <w:numId w:val="1"/>
        </w:numPr>
        <w:jc w:val="center"/>
        <w:rPr>
          <w:sz w:val="36"/>
        </w:rPr>
      </w:pPr>
      <w:r w:rsidRPr="00845893">
        <w:rPr>
          <w:b/>
          <w:sz w:val="36"/>
        </w:rPr>
        <w:t>Rencontre avec la FSU</w:t>
      </w:r>
    </w:p>
    <w:p w:rsidR="00593EE8" w:rsidRPr="00593EE8" w:rsidRDefault="00593EE8" w:rsidP="00593EE8">
      <w:pPr>
        <w:rPr>
          <w:color w:val="000000" w:themeColor="text1"/>
        </w:rPr>
      </w:pPr>
      <w:r w:rsidRPr="00593EE8">
        <w:rPr>
          <w:color w:val="000000" w:themeColor="text1"/>
          <w:u w:val="single"/>
        </w:rPr>
        <w:t>La rencontre</w:t>
      </w:r>
      <w:r w:rsidRPr="00593EE8">
        <w:rPr>
          <w:color w:val="000000" w:themeColor="text1"/>
        </w:rPr>
        <w:t xml:space="preserve"> : le vendredi 13 janvier à 17h au Millésime à Digne. </w:t>
      </w:r>
    </w:p>
    <w:p w:rsidR="00593EE8" w:rsidRPr="00593EE8" w:rsidRDefault="00593EE8" w:rsidP="00593EE8">
      <w:pPr>
        <w:rPr>
          <w:color w:val="000000" w:themeColor="text1"/>
        </w:rPr>
      </w:pPr>
      <w:r w:rsidRPr="00593EE8">
        <w:rPr>
          <w:color w:val="000000" w:themeColor="text1"/>
        </w:rPr>
        <w:t>Qui y va ? Sandrine (secrétaire départementale de Solidaires 04), Anne et/ou Clothilde, Florence.</w:t>
      </w:r>
    </w:p>
    <w:p w:rsidR="00593EE8" w:rsidRPr="00593EE8" w:rsidRDefault="00593EE8" w:rsidP="00593EE8">
      <w:pPr>
        <w:rPr>
          <w:color w:val="000000" w:themeColor="text1"/>
        </w:rPr>
      </w:pPr>
    </w:p>
    <w:p w:rsidR="00593EE8" w:rsidRPr="00593EE8" w:rsidRDefault="00593EE8" w:rsidP="00593EE8">
      <w:pPr>
        <w:rPr>
          <w:color w:val="000000" w:themeColor="text1"/>
        </w:rPr>
      </w:pPr>
      <w:r w:rsidRPr="00593EE8">
        <w:rPr>
          <w:color w:val="000000" w:themeColor="text1"/>
        </w:rPr>
        <w:t xml:space="preserve">Qu’est-ce qu’on dit précisément : </w:t>
      </w:r>
    </w:p>
    <w:p w:rsidR="00593EE8" w:rsidRPr="00593EE8" w:rsidRDefault="00593EE8" w:rsidP="00593EE8">
      <w:pPr>
        <w:pStyle w:val="Paragraphedeliste"/>
        <w:numPr>
          <w:ilvl w:val="0"/>
          <w:numId w:val="3"/>
        </w:numPr>
        <w:rPr>
          <w:color w:val="000000" w:themeColor="text1"/>
        </w:rPr>
      </w:pPr>
      <w:r w:rsidRPr="00593EE8">
        <w:rPr>
          <w:color w:val="000000" w:themeColor="text1"/>
        </w:rPr>
        <w:t xml:space="preserve">Poser les règles de communication et de réunion &amp; notamment l’objectif de cette réunion, avec répartition du temps de parole. </w:t>
      </w:r>
    </w:p>
    <w:p w:rsidR="00593EE8" w:rsidRPr="00593EE8" w:rsidRDefault="00593EE8" w:rsidP="00593EE8">
      <w:pPr>
        <w:pStyle w:val="Paragraphedeliste"/>
        <w:numPr>
          <w:ilvl w:val="0"/>
          <w:numId w:val="3"/>
        </w:numPr>
        <w:rPr>
          <w:color w:val="000000" w:themeColor="text1"/>
        </w:rPr>
      </w:pPr>
      <w:r w:rsidRPr="00593EE8">
        <w:rPr>
          <w:color w:val="000000" w:themeColor="text1"/>
        </w:rPr>
        <w:t>Quelle construction commune ? Exemple : semaine inclusive, parler du 8 mars…</w:t>
      </w:r>
    </w:p>
    <w:p w:rsidR="00593EE8" w:rsidRDefault="00593EE8" w:rsidP="00DA30D6">
      <w:pPr>
        <w:rPr>
          <w:rFonts w:ascii="Calibri" w:hAnsi="Calibri" w:cs="Calibri"/>
          <w:color w:val="000000" w:themeColor="text1"/>
        </w:rPr>
      </w:pPr>
    </w:p>
    <w:p w:rsidR="00593EE8" w:rsidRPr="00845893" w:rsidRDefault="00593EE8" w:rsidP="00593EE8">
      <w:pPr>
        <w:pStyle w:val="Paragraphedeliste"/>
        <w:numPr>
          <w:ilvl w:val="0"/>
          <w:numId w:val="1"/>
        </w:numPr>
        <w:jc w:val="center"/>
        <w:rPr>
          <w:sz w:val="36"/>
        </w:rPr>
      </w:pPr>
      <w:r w:rsidRPr="00845893">
        <w:rPr>
          <w:b/>
          <w:sz w:val="36"/>
        </w:rPr>
        <w:t>Débats sur la démocratie interne</w:t>
      </w:r>
    </w:p>
    <w:p w:rsidR="00593EE8" w:rsidRPr="00593EE8" w:rsidRDefault="00593EE8" w:rsidP="00593EE8">
      <w:pPr>
        <w:jc w:val="both"/>
        <w:rPr>
          <w:iCs/>
          <w:color w:val="000000" w:themeColor="text1"/>
        </w:rPr>
      </w:pPr>
      <w:r w:rsidRPr="00593EE8">
        <w:rPr>
          <w:iCs/>
          <w:color w:val="000000" w:themeColor="text1"/>
        </w:rPr>
        <w:t xml:space="preserve">Question du temps de débat en interne : prenons-nous suffisamment de temps pour débattre des points notamment abordés en CF ? </w:t>
      </w:r>
    </w:p>
    <w:p w:rsidR="00593EE8" w:rsidRPr="00593EE8" w:rsidRDefault="00593EE8" w:rsidP="00593EE8">
      <w:pPr>
        <w:jc w:val="both"/>
        <w:rPr>
          <w:iCs/>
          <w:color w:val="000000" w:themeColor="text1"/>
        </w:rPr>
      </w:pPr>
      <w:r w:rsidRPr="00593EE8">
        <w:rPr>
          <w:iCs/>
          <w:color w:val="000000" w:themeColor="text1"/>
        </w:rPr>
        <w:t>Le PIF PAAF : a été aussi récrié sur la forme. Certains l’ont fait « dans le dos » de leur propre syndicat, ce qui a créé des tensions dans les syndicats et s’est probablement répercuté sur les votes au CF.</w:t>
      </w:r>
    </w:p>
    <w:p w:rsidR="00593EE8" w:rsidRPr="00F51A54" w:rsidRDefault="00593EE8" w:rsidP="00F51A54">
      <w:pPr>
        <w:jc w:val="both"/>
        <w:rPr>
          <w:color w:val="000000" w:themeColor="text1"/>
        </w:rPr>
      </w:pPr>
      <w:r w:rsidRPr="00F51A54">
        <w:rPr>
          <w:color w:val="000000" w:themeColor="text1"/>
        </w:rPr>
        <w:t xml:space="preserve">Pose la question au niveau local : quand il y a </w:t>
      </w:r>
      <w:proofErr w:type="spellStart"/>
      <w:r w:rsidRPr="00F51A54">
        <w:rPr>
          <w:color w:val="000000" w:themeColor="text1"/>
        </w:rPr>
        <w:t>dissensus</w:t>
      </w:r>
      <w:proofErr w:type="spellEnd"/>
      <w:r w:rsidRPr="00F51A54">
        <w:rPr>
          <w:color w:val="000000" w:themeColor="text1"/>
        </w:rPr>
        <w:t>, comment on fait pour avoir le consensus ?</w:t>
      </w:r>
    </w:p>
    <w:p w:rsidR="00593EE8" w:rsidRPr="00593EE8" w:rsidRDefault="00593EE8" w:rsidP="00DA30D6">
      <w:pPr>
        <w:rPr>
          <w:rFonts w:ascii="Calibri" w:hAnsi="Calibri" w:cs="Calibri"/>
          <w:color w:val="000000" w:themeColor="text1"/>
        </w:rPr>
      </w:pPr>
    </w:p>
    <w:p w:rsidR="00593EE8" w:rsidRPr="00593EE8" w:rsidRDefault="00593EE8" w:rsidP="00593EE8">
      <w:pPr>
        <w:jc w:val="both"/>
        <w:rPr>
          <w:color w:val="000000" w:themeColor="text1"/>
        </w:rPr>
      </w:pPr>
      <w:r w:rsidRPr="00593EE8">
        <w:rPr>
          <w:color w:val="000000" w:themeColor="text1"/>
        </w:rPr>
        <w:t xml:space="preserve">Crise de croissance à Sud. Celles et ceux qui font tourner le syndicat sont dans une recherche d’efficacité. Et c’est plutôt une réussite quantitative. Confrontation de deux choses : </w:t>
      </w:r>
      <w:r w:rsidRPr="00593EE8">
        <w:rPr>
          <w:color w:val="000000" w:themeColor="text1"/>
        </w:rPr>
        <w:br/>
        <w:t>L’idéal </w:t>
      </w:r>
      <w:r w:rsidR="00837122">
        <w:rPr>
          <w:color w:val="000000" w:themeColor="text1"/>
        </w:rPr>
        <w:t xml:space="preserve">politique </w:t>
      </w:r>
      <w:r w:rsidRPr="00593EE8">
        <w:rPr>
          <w:color w:val="000000" w:themeColor="text1"/>
        </w:rPr>
        <w:t>allié à cette croissance du syndicat. Comment faire pour les allier ?</w:t>
      </w:r>
    </w:p>
    <w:p w:rsidR="00593EE8" w:rsidRDefault="00593EE8" w:rsidP="00593EE8">
      <w:pPr>
        <w:rPr>
          <w:color w:val="000000" w:themeColor="text1"/>
        </w:rPr>
      </w:pPr>
      <w:r w:rsidRPr="00593EE8">
        <w:rPr>
          <w:color w:val="000000" w:themeColor="text1"/>
        </w:rPr>
        <w:t>Le PIF PAAF réclame le droit notamment de faire circuler ce texte sur les listes fédérales &gt; si on est censé en débattre au CF, c’est quand même un problème qu’on ne puisse pas y accéder avant</w:t>
      </w:r>
      <w:r w:rsidR="002040D9">
        <w:rPr>
          <w:color w:val="000000" w:themeColor="text1"/>
        </w:rPr>
        <w:t xml:space="preserve"> et par le biais des cahiers préparatoires du</w:t>
      </w:r>
      <w:r w:rsidRPr="00593EE8">
        <w:rPr>
          <w:color w:val="000000" w:themeColor="text1"/>
        </w:rPr>
        <w:t xml:space="preserve"> CF.</w:t>
      </w:r>
    </w:p>
    <w:p w:rsidR="002040D9" w:rsidRPr="00593EE8" w:rsidRDefault="002040D9" w:rsidP="00593EE8">
      <w:pPr>
        <w:rPr>
          <w:color w:val="000000" w:themeColor="text1"/>
        </w:rPr>
      </w:pPr>
      <w:r>
        <w:rPr>
          <w:color w:val="000000" w:themeColor="text1"/>
        </w:rPr>
        <w:t xml:space="preserve">Question que l’on se pose : pourquoi les revendications du PIF PAAF ne sont pas posées plus clairement ? </w:t>
      </w:r>
    </w:p>
    <w:p w:rsidR="00593EE8" w:rsidRPr="00593EE8" w:rsidRDefault="002040D9" w:rsidP="00593EE8">
      <w:pPr>
        <w:rPr>
          <w:color w:val="000000" w:themeColor="text1"/>
        </w:rPr>
      </w:pPr>
      <w:r>
        <w:rPr>
          <w:color w:val="000000" w:themeColor="text1"/>
        </w:rPr>
        <w:t>O</w:t>
      </w:r>
      <w:r w:rsidR="00593EE8" w:rsidRPr="00593EE8">
        <w:rPr>
          <w:color w:val="000000" w:themeColor="text1"/>
        </w:rPr>
        <w:t xml:space="preserve">n a pris du temps de lire les textes, de les décortiquer etc. On arrive quand même à des réflexions et discussions plus ou moins similaires. Curieux de savoir ce que ça donne dans les autres départements. Impression que ce serait dommage que ces réflexions s’évanouissent ou ne donnent rien au prochain CF. </w:t>
      </w:r>
      <w:r w:rsidR="00593EE8" w:rsidRPr="00593EE8">
        <w:rPr>
          <w:color w:val="000000" w:themeColor="text1"/>
        </w:rPr>
        <w:lastRenderedPageBreak/>
        <w:t>Demander aux autres syndicats de l’académie ce qu’ils pensent du texte, s’ils y lisent les mêmes choses que nous.</w:t>
      </w:r>
    </w:p>
    <w:p w:rsidR="00593EE8" w:rsidRPr="00593EE8" w:rsidRDefault="00593EE8" w:rsidP="00593EE8">
      <w:pPr>
        <w:rPr>
          <w:color w:val="000000" w:themeColor="text1"/>
        </w:rPr>
      </w:pPr>
      <w:r w:rsidRPr="00593EE8">
        <w:rPr>
          <w:color w:val="000000" w:themeColor="text1"/>
        </w:rPr>
        <w:t xml:space="preserve">Demander un congrès académique de deux jours juste sur ce point ? </w:t>
      </w:r>
    </w:p>
    <w:p w:rsidR="00593EE8" w:rsidRPr="00593EE8" w:rsidRDefault="00593EE8" w:rsidP="00593EE8">
      <w:pPr>
        <w:rPr>
          <w:color w:val="000000" w:themeColor="text1"/>
        </w:rPr>
      </w:pPr>
    </w:p>
    <w:p w:rsidR="00593EE8" w:rsidRPr="00593EE8" w:rsidRDefault="00593EE8" w:rsidP="00593EE8">
      <w:pPr>
        <w:pStyle w:val="Paragraphedeliste"/>
        <w:numPr>
          <w:ilvl w:val="0"/>
          <w:numId w:val="5"/>
        </w:numPr>
        <w:rPr>
          <w:color w:val="000000" w:themeColor="text1"/>
        </w:rPr>
      </w:pPr>
      <w:r w:rsidRPr="00593EE8">
        <w:rPr>
          <w:b/>
          <w:color w:val="000000" w:themeColor="text1"/>
        </w:rPr>
        <w:t>Question à porter à la prochaine réunion académique :</w:t>
      </w:r>
      <w:r w:rsidRPr="00593EE8">
        <w:rPr>
          <w:color w:val="000000" w:themeColor="text1"/>
        </w:rPr>
        <w:t xml:space="preserve"> peut-on envisager une journée de congrès académique sur ces questions de démocratie interne avec </w:t>
      </w:r>
      <w:r w:rsidR="00837122">
        <w:rPr>
          <w:color w:val="000000" w:themeColor="text1"/>
        </w:rPr>
        <w:t>le 05, le 13 et le 84 ?</w:t>
      </w:r>
    </w:p>
    <w:p w:rsidR="00593EE8" w:rsidRDefault="00593EE8" w:rsidP="00DA30D6">
      <w:pPr>
        <w:rPr>
          <w:rFonts w:ascii="Calibri" w:hAnsi="Calibri" w:cs="Calibri"/>
          <w:color w:val="000000" w:themeColor="text1"/>
        </w:rPr>
      </w:pPr>
    </w:p>
    <w:p w:rsidR="00593EE8" w:rsidRPr="00593EE8" w:rsidRDefault="00593EE8" w:rsidP="00593EE8">
      <w:pPr>
        <w:pStyle w:val="Paragraphedeliste"/>
        <w:numPr>
          <w:ilvl w:val="0"/>
          <w:numId w:val="1"/>
        </w:numPr>
        <w:jc w:val="center"/>
        <w:rPr>
          <w:sz w:val="36"/>
        </w:rPr>
      </w:pPr>
      <w:r w:rsidRPr="00845893">
        <w:rPr>
          <w:b/>
          <w:sz w:val="36"/>
        </w:rPr>
        <w:t>Réécriture des statuts de Sud 04</w:t>
      </w:r>
    </w:p>
    <w:p w:rsidR="00593EE8" w:rsidRPr="00845893" w:rsidRDefault="00593EE8" w:rsidP="00593EE8">
      <w:pPr>
        <w:pStyle w:val="Paragraphedeliste"/>
        <w:rPr>
          <w:sz w:val="36"/>
        </w:rPr>
      </w:pPr>
    </w:p>
    <w:p w:rsidR="00593EE8" w:rsidRPr="00593EE8" w:rsidRDefault="002040D9" w:rsidP="00593EE8">
      <w:pPr>
        <w:rPr>
          <w:color w:val="000000" w:themeColor="text1"/>
        </w:rPr>
      </w:pPr>
      <w:r>
        <w:rPr>
          <w:color w:val="000000" w:themeColor="text1"/>
        </w:rPr>
        <w:t xml:space="preserve">Plan de bataille : </w:t>
      </w:r>
      <w:r w:rsidR="00593EE8" w:rsidRPr="00593EE8">
        <w:rPr>
          <w:color w:val="000000" w:themeColor="text1"/>
        </w:rPr>
        <w:t xml:space="preserve">Lire les statuts imprimés par Jérôme. </w:t>
      </w:r>
      <w:r w:rsidR="00593EE8" w:rsidRPr="00593EE8">
        <w:rPr>
          <w:color w:val="000000" w:themeColor="text1"/>
        </w:rPr>
        <w:br/>
        <w:t xml:space="preserve">Lire les statuts du 04. </w:t>
      </w:r>
      <w:r w:rsidR="00593EE8" w:rsidRPr="00593EE8">
        <w:rPr>
          <w:color w:val="000000" w:themeColor="text1"/>
        </w:rPr>
        <w:br/>
        <w:t xml:space="preserve">Chacun y réfléchit dans son coin puis réunion sur une matinée ou une </w:t>
      </w:r>
      <w:proofErr w:type="spellStart"/>
      <w:r w:rsidR="00593EE8" w:rsidRPr="00593EE8">
        <w:rPr>
          <w:color w:val="000000" w:themeColor="text1"/>
        </w:rPr>
        <w:t>aprem</w:t>
      </w:r>
      <w:proofErr w:type="spellEnd"/>
      <w:r w:rsidR="00593EE8" w:rsidRPr="00593EE8">
        <w:rPr>
          <w:color w:val="000000" w:themeColor="text1"/>
        </w:rPr>
        <w:t xml:space="preserve"> (peut se faire sur CTS).</w:t>
      </w:r>
    </w:p>
    <w:p w:rsidR="00593EE8" w:rsidRPr="00593EE8" w:rsidRDefault="00593EE8" w:rsidP="00593EE8">
      <w:pPr>
        <w:pStyle w:val="Paragraphedeliste"/>
        <w:rPr>
          <w:color w:val="000000" w:themeColor="text1"/>
        </w:rPr>
      </w:pPr>
    </w:p>
    <w:p w:rsidR="00593EE8" w:rsidRPr="00593EE8" w:rsidRDefault="00593EE8" w:rsidP="00593EE8">
      <w:pPr>
        <w:pStyle w:val="Paragraphedeliste"/>
        <w:rPr>
          <w:color w:val="000000" w:themeColor="text1"/>
        </w:rPr>
      </w:pPr>
      <w:r w:rsidRPr="00593EE8">
        <w:rPr>
          <w:color w:val="000000" w:themeColor="text1"/>
        </w:rPr>
        <w:t>Deadline &gt; congrès départemental en juin.</w:t>
      </w:r>
    </w:p>
    <w:p w:rsidR="00593EE8" w:rsidRDefault="00593EE8" w:rsidP="00593EE8">
      <w:r w:rsidRPr="00593EE8">
        <w:rPr>
          <w:color w:val="000000" w:themeColor="text1"/>
        </w:rPr>
        <w:t xml:space="preserve">Rédaction d’un texte sur le thème de l’inclusion : quelle école voulons-nous ? </w:t>
      </w:r>
      <w:r w:rsidRPr="00593EE8">
        <w:rPr>
          <w:color w:val="000000" w:themeColor="text1"/>
        </w:rPr>
        <w:br/>
        <w:t xml:space="preserve">&gt; Avant de partager en intersyndicale, il faut qu’on ait une position claire au sein de Sud. </w:t>
      </w:r>
      <w:r>
        <w:br/>
      </w:r>
    </w:p>
    <w:p w:rsidR="00593EE8" w:rsidRDefault="00593EE8" w:rsidP="00593EE8">
      <w:pPr>
        <w:pStyle w:val="Paragraphedeliste"/>
        <w:numPr>
          <w:ilvl w:val="0"/>
          <w:numId w:val="7"/>
        </w:numPr>
        <w:rPr>
          <w:rFonts w:ascii="Calibri" w:hAnsi="Calibri" w:cs="Calibri"/>
          <w:b/>
          <w:sz w:val="36"/>
        </w:rPr>
      </w:pPr>
      <w:proofErr w:type="gramStart"/>
      <w:r>
        <w:rPr>
          <w:rFonts w:ascii="Calibri" w:hAnsi="Calibri" w:cs="Calibri"/>
          <w:b/>
          <w:color w:val="FF0000"/>
          <w:sz w:val="36"/>
        </w:rPr>
        <w:t>.</w:t>
      </w:r>
      <w:r w:rsidRPr="00593EE8">
        <w:rPr>
          <w:rFonts w:ascii="Calibri" w:hAnsi="Calibri" w:cs="Calibri"/>
          <w:b/>
          <w:color w:val="FF0000"/>
          <w:sz w:val="36"/>
        </w:rPr>
        <w:t>Point</w:t>
      </w:r>
      <w:proofErr w:type="gramEnd"/>
      <w:r w:rsidRPr="00593EE8">
        <w:rPr>
          <w:rFonts w:ascii="Calibri" w:hAnsi="Calibri" w:cs="Calibri"/>
          <w:b/>
          <w:color w:val="FF0000"/>
          <w:sz w:val="36"/>
        </w:rPr>
        <w:t xml:space="preserve"> reporté : </w:t>
      </w:r>
      <w:r w:rsidRPr="00593EE8">
        <w:rPr>
          <w:rFonts w:ascii="Calibri" w:hAnsi="Calibri" w:cs="Calibri"/>
          <w:b/>
          <w:sz w:val="36"/>
        </w:rPr>
        <w:t>Action syndicale concernant les AESH.</w:t>
      </w:r>
    </w:p>
    <w:p w:rsidR="00593EE8" w:rsidRDefault="00593EE8" w:rsidP="00593EE8">
      <w:pPr>
        <w:pStyle w:val="Paragraphedeliste"/>
        <w:rPr>
          <w:rFonts w:ascii="Calibri" w:hAnsi="Calibri" w:cs="Calibri"/>
          <w:b/>
          <w:sz w:val="36"/>
        </w:rPr>
      </w:pPr>
      <w:bookmarkStart w:id="0" w:name="_GoBack"/>
      <w:bookmarkEnd w:id="0"/>
    </w:p>
    <w:p w:rsidR="00593EE8" w:rsidRPr="00593EE8" w:rsidRDefault="00593EE8" w:rsidP="00593EE8">
      <w:pPr>
        <w:pStyle w:val="Paragraphedeliste"/>
        <w:numPr>
          <w:ilvl w:val="0"/>
          <w:numId w:val="9"/>
        </w:numPr>
        <w:jc w:val="center"/>
        <w:rPr>
          <w:rFonts w:ascii="Calibri" w:hAnsi="Calibri" w:cs="Calibri"/>
          <w:b/>
          <w:sz w:val="36"/>
        </w:rPr>
      </w:pPr>
      <w:r w:rsidRPr="00593EE8">
        <w:rPr>
          <w:rFonts w:ascii="Calibri" w:hAnsi="Calibri" w:cs="Calibri"/>
          <w:b/>
          <w:sz w:val="36"/>
        </w:rPr>
        <w:t>Point Solidaires</w:t>
      </w:r>
    </w:p>
    <w:p w:rsidR="00593EE8" w:rsidRDefault="00593EE8" w:rsidP="00593EE8">
      <w:pPr>
        <w:rPr>
          <w:rFonts w:ascii="Calibri" w:hAnsi="Calibri" w:cs="Calibri"/>
          <w:b/>
          <w:sz w:val="36"/>
        </w:rPr>
      </w:pPr>
    </w:p>
    <w:p w:rsidR="00593EE8" w:rsidRDefault="00593EE8" w:rsidP="00593EE8">
      <w:r>
        <w:t xml:space="preserve">Quel est notre engagement dans la réforme des retraites ? </w:t>
      </w:r>
    </w:p>
    <w:p w:rsidR="00593EE8" w:rsidRPr="00593EE8" w:rsidRDefault="00593EE8" w:rsidP="00593EE8">
      <w:pPr>
        <w:pStyle w:val="Paragraphedeliste"/>
        <w:numPr>
          <w:ilvl w:val="0"/>
          <w:numId w:val="8"/>
        </w:numPr>
        <w:rPr>
          <w:color w:val="000000" w:themeColor="text1"/>
        </w:rPr>
      </w:pPr>
      <w:r w:rsidRPr="00593EE8">
        <w:rPr>
          <w:color w:val="000000" w:themeColor="text1"/>
        </w:rPr>
        <w:t xml:space="preserve">Au conseil local de Solidaires 04, point formation : objectif &gt; organiser s’il y a des besoins, une formation accueil à Solidaires (de nouveau). Question : sommes-nous intéressés pour </w:t>
      </w:r>
      <w:proofErr w:type="gramStart"/>
      <w:r w:rsidRPr="00593EE8">
        <w:rPr>
          <w:color w:val="000000" w:themeColor="text1"/>
        </w:rPr>
        <w:t>une formation Solidaires</w:t>
      </w:r>
      <w:proofErr w:type="gramEnd"/>
      <w:r w:rsidRPr="00593EE8">
        <w:rPr>
          <w:color w:val="000000" w:themeColor="text1"/>
        </w:rPr>
        <w:t> ? 3 intéressés potentiels (plutôt un mardi)</w:t>
      </w:r>
    </w:p>
    <w:p w:rsidR="00593EE8" w:rsidRPr="00593EE8" w:rsidRDefault="00593EE8" w:rsidP="00593EE8">
      <w:pPr>
        <w:pStyle w:val="Paragraphedeliste"/>
        <w:rPr>
          <w:color w:val="000000" w:themeColor="text1"/>
        </w:rPr>
      </w:pPr>
      <w:r w:rsidRPr="00593EE8">
        <w:rPr>
          <w:color w:val="000000" w:themeColor="text1"/>
        </w:rPr>
        <w:t>A l’automne 2023, sans doute une formation 04/05 sur militer à Solidaires // droits dans le privé-le public…</w:t>
      </w:r>
    </w:p>
    <w:p w:rsidR="00593EE8" w:rsidRPr="00593EE8" w:rsidRDefault="00593EE8" w:rsidP="00593EE8">
      <w:pPr>
        <w:pStyle w:val="Paragraphedeliste"/>
        <w:rPr>
          <w:color w:val="000000" w:themeColor="text1"/>
        </w:rPr>
      </w:pPr>
      <w:r w:rsidRPr="00593EE8">
        <w:rPr>
          <w:color w:val="000000" w:themeColor="text1"/>
        </w:rPr>
        <w:t>Stage sur l’histoire du syndicalisme en collaboration avec Solidaires 05. Pas avant automne 2023</w:t>
      </w:r>
    </w:p>
    <w:p w:rsidR="00593EE8" w:rsidRPr="00593EE8" w:rsidRDefault="00593EE8" w:rsidP="00593EE8">
      <w:pPr>
        <w:pStyle w:val="Paragraphedeliste"/>
        <w:numPr>
          <w:ilvl w:val="0"/>
          <w:numId w:val="8"/>
        </w:numPr>
        <w:rPr>
          <w:color w:val="000000" w:themeColor="text1"/>
        </w:rPr>
      </w:pPr>
      <w:r w:rsidRPr="00593EE8">
        <w:rPr>
          <w:color w:val="000000" w:themeColor="text1"/>
        </w:rPr>
        <w:t xml:space="preserve">Organisation d’un congrès départemental Solidaires 04. Soit début juillet soit octobre/novembre. </w:t>
      </w:r>
      <w:r w:rsidRPr="00593EE8">
        <w:rPr>
          <w:color w:val="000000" w:themeColor="text1"/>
        </w:rPr>
        <w:br/>
        <w:t xml:space="preserve">Une idée pertinente d’organiser le congrès ? Si oui, quand ? Oui et plutôt à l’automne. </w:t>
      </w:r>
    </w:p>
    <w:p w:rsidR="00F51A54" w:rsidRDefault="00593EE8" w:rsidP="00593EE8">
      <w:pPr>
        <w:rPr>
          <w:color w:val="000000" w:themeColor="text1"/>
        </w:rPr>
      </w:pPr>
      <w:r w:rsidRPr="00593EE8">
        <w:rPr>
          <w:color w:val="000000" w:themeColor="text1"/>
        </w:rPr>
        <w:t xml:space="preserve">Est-ce que le Sud du département veut </w:t>
      </w:r>
      <w:proofErr w:type="gramStart"/>
      <w:r w:rsidRPr="00593EE8">
        <w:rPr>
          <w:color w:val="000000" w:themeColor="text1"/>
        </w:rPr>
        <w:t>une réunion Solidaires</w:t>
      </w:r>
      <w:proofErr w:type="gramEnd"/>
      <w:r w:rsidRPr="00593EE8">
        <w:rPr>
          <w:color w:val="000000" w:themeColor="text1"/>
        </w:rPr>
        <w:t xml:space="preserve"> à Manosque sur la question des retraites ? Oui. Proposition de date : Mardi 17 au soir. </w:t>
      </w:r>
    </w:p>
    <w:p w:rsidR="00F51A54" w:rsidRDefault="00F51A54" w:rsidP="00593EE8">
      <w:pPr>
        <w:rPr>
          <w:color w:val="000000" w:themeColor="text1"/>
        </w:rPr>
      </w:pPr>
    </w:p>
    <w:p w:rsidR="00593EE8" w:rsidRDefault="00593EE8" w:rsidP="00593EE8">
      <w:pPr>
        <w:rPr>
          <w:rFonts w:ascii="Calibri" w:hAnsi="Calibri" w:cs="Calibri"/>
          <w:b/>
          <w:sz w:val="36"/>
        </w:rPr>
      </w:pPr>
      <w:r>
        <w:rPr>
          <w:color w:val="FF0000"/>
        </w:rPr>
        <w:br/>
      </w:r>
    </w:p>
    <w:p w:rsidR="00593EE8" w:rsidRPr="00593EE8" w:rsidRDefault="00593EE8" w:rsidP="00593EE8">
      <w:pPr>
        <w:pStyle w:val="Paragraphedeliste"/>
        <w:numPr>
          <w:ilvl w:val="0"/>
          <w:numId w:val="9"/>
        </w:numPr>
        <w:rPr>
          <w:rFonts w:ascii="Calibri" w:hAnsi="Calibri" w:cs="Calibri"/>
        </w:rPr>
      </w:pPr>
      <w:r w:rsidRPr="00593EE8">
        <w:rPr>
          <w:b/>
          <w:color w:val="FF0000"/>
          <w:sz w:val="40"/>
        </w:rPr>
        <w:t>Point reporté </w:t>
      </w:r>
      <w:r w:rsidRPr="00593EE8">
        <w:rPr>
          <w:b/>
          <w:sz w:val="40"/>
        </w:rPr>
        <w:t>: Réfléchir à une date pour échanger autour de nos pédagogies</w:t>
      </w:r>
      <w:r w:rsidRPr="00593EE8">
        <w:rPr>
          <w:sz w:val="40"/>
        </w:rPr>
        <w:t xml:space="preserve"> </w:t>
      </w:r>
      <w:r>
        <w:t>et notamment autour des moyens de mettre en place des pédagogies alternatives dans nos classes / ce que nous faisons déjà dans nos classes.</w:t>
      </w:r>
    </w:p>
    <w:p w:rsidR="00593EE8" w:rsidRDefault="00593EE8" w:rsidP="00593EE8">
      <w:pPr>
        <w:rPr>
          <w:rFonts w:ascii="Calibri" w:hAnsi="Calibri" w:cs="Calibri"/>
        </w:rPr>
      </w:pPr>
    </w:p>
    <w:p w:rsidR="00593EE8" w:rsidRPr="00593EE8" w:rsidRDefault="00593EE8" w:rsidP="00593EE8">
      <w:pPr>
        <w:pStyle w:val="Paragraphedeliste"/>
        <w:numPr>
          <w:ilvl w:val="0"/>
          <w:numId w:val="9"/>
        </w:numPr>
        <w:jc w:val="center"/>
        <w:rPr>
          <w:sz w:val="40"/>
        </w:rPr>
      </w:pPr>
      <w:r w:rsidRPr="00593EE8">
        <w:rPr>
          <w:b/>
          <w:sz w:val="40"/>
        </w:rPr>
        <w:t>Calendrier &amp; stages</w:t>
      </w:r>
    </w:p>
    <w:p w:rsidR="00593EE8" w:rsidRPr="00845893" w:rsidRDefault="00593EE8" w:rsidP="00593EE8">
      <w:pPr>
        <w:pStyle w:val="Paragraphedeliste"/>
        <w:rPr>
          <w:sz w:val="40"/>
        </w:rPr>
      </w:pPr>
    </w:p>
    <w:p w:rsidR="00593EE8" w:rsidRPr="00593EE8" w:rsidRDefault="00593EE8" w:rsidP="00593EE8">
      <w:pPr>
        <w:pStyle w:val="Paragraphedeliste"/>
        <w:numPr>
          <w:ilvl w:val="0"/>
          <w:numId w:val="5"/>
        </w:numPr>
        <w:rPr>
          <w:color w:val="000000" w:themeColor="text1"/>
        </w:rPr>
      </w:pPr>
      <w:r>
        <w:t xml:space="preserve">Stage LGBTQIA+ </w:t>
      </w:r>
      <w:r w:rsidRPr="00593EE8">
        <w:rPr>
          <w:color w:val="000000" w:themeColor="text1"/>
        </w:rPr>
        <w:t>&gt; 28 mars à Gassendi. Il y aura besoin d’aide pour la communication et les collègues du Gassendi &gt; ok pour donner un coup de main le jour J.</w:t>
      </w:r>
      <w:r w:rsidRPr="00593EE8">
        <w:rPr>
          <w:color w:val="000000" w:themeColor="text1"/>
        </w:rPr>
        <w:br/>
        <w:t>On valide la communication.</w:t>
      </w:r>
      <w:r w:rsidRPr="00593EE8">
        <w:rPr>
          <w:color w:val="000000" w:themeColor="text1"/>
        </w:rPr>
        <w:br/>
        <w:t xml:space="preserve">Pour la communication &gt; il faut aller voir individuellement les vies scolaires parce que les AED ne vont pas trop sur leur boîte pro et c’est un stage qui peut vraiment les intéresser. </w:t>
      </w:r>
    </w:p>
    <w:p w:rsidR="00593EE8" w:rsidRPr="00593EE8" w:rsidRDefault="00593EE8" w:rsidP="00593EE8">
      <w:pPr>
        <w:pStyle w:val="Paragraphedeliste"/>
        <w:rPr>
          <w:color w:val="000000" w:themeColor="text1"/>
        </w:rPr>
      </w:pPr>
      <w:r w:rsidRPr="00593EE8">
        <w:rPr>
          <w:color w:val="000000" w:themeColor="text1"/>
        </w:rPr>
        <w:t xml:space="preserve">Jérôme : </w:t>
      </w:r>
      <w:proofErr w:type="spellStart"/>
      <w:r w:rsidRPr="00593EE8">
        <w:rPr>
          <w:color w:val="000000" w:themeColor="text1"/>
        </w:rPr>
        <w:t>comm</w:t>
      </w:r>
      <w:proofErr w:type="spellEnd"/>
      <w:r w:rsidRPr="00593EE8">
        <w:rPr>
          <w:color w:val="000000" w:themeColor="text1"/>
        </w:rPr>
        <w:t xml:space="preserve"> OSTIC ; Florence : </w:t>
      </w:r>
      <w:proofErr w:type="spellStart"/>
      <w:r w:rsidRPr="00593EE8">
        <w:rPr>
          <w:color w:val="000000" w:themeColor="text1"/>
        </w:rPr>
        <w:t>comm</w:t>
      </w:r>
      <w:proofErr w:type="spellEnd"/>
      <w:r w:rsidRPr="00593EE8">
        <w:rPr>
          <w:color w:val="000000" w:themeColor="text1"/>
        </w:rPr>
        <w:t xml:space="preserve"> sympathisants.</w:t>
      </w:r>
    </w:p>
    <w:p w:rsidR="00593EE8" w:rsidRPr="00593EE8" w:rsidRDefault="00593EE8" w:rsidP="00593EE8">
      <w:pPr>
        <w:pStyle w:val="Paragraphedeliste"/>
        <w:rPr>
          <w:color w:val="000000" w:themeColor="text1"/>
          <w:u w:val="single"/>
        </w:rPr>
      </w:pPr>
      <w:r w:rsidRPr="00593EE8">
        <w:rPr>
          <w:color w:val="000000" w:themeColor="text1"/>
          <w:u w:val="single"/>
        </w:rPr>
        <w:t xml:space="preserve">Attention : inscription avant le 28 février. </w:t>
      </w:r>
    </w:p>
    <w:p w:rsidR="00593EE8" w:rsidRPr="00593EE8" w:rsidRDefault="00593EE8" w:rsidP="00593EE8">
      <w:pPr>
        <w:pStyle w:val="Paragraphedeliste"/>
        <w:rPr>
          <w:color w:val="000000" w:themeColor="text1"/>
        </w:rPr>
      </w:pPr>
    </w:p>
    <w:p w:rsidR="00593EE8" w:rsidRDefault="00593EE8" w:rsidP="00593EE8">
      <w:pPr>
        <w:pStyle w:val="Paragraphedeliste"/>
        <w:numPr>
          <w:ilvl w:val="0"/>
          <w:numId w:val="5"/>
        </w:numPr>
      </w:pPr>
      <w:r w:rsidRPr="00593EE8">
        <w:rPr>
          <w:color w:val="000000" w:themeColor="text1"/>
        </w:rPr>
        <w:t xml:space="preserve">Stage fédéral juridique sur les procédures disciplinaires (former les élus et adhérents à siéger en CAPA) &gt; 11 mai.  </w:t>
      </w:r>
      <w:r>
        <w:br/>
      </w:r>
    </w:p>
    <w:p w:rsidR="00593EE8" w:rsidRDefault="00593EE8" w:rsidP="00593EE8"/>
    <w:p w:rsidR="00593EE8" w:rsidRPr="00593EE8" w:rsidRDefault="00593EE8" w:rsidP="00593EE8">
      <w:pPr>
        <w:pStyle w:val="Paragraphedeliste"/>
        <w:numPr>
          <w:ilvl w:val="0"/>
          <w:numId w:val="5"/>
        </w:numPr>
        <w:rPr>
          <w:color w:val="000000" w:themeColor="text1"/>
        </w:rPr>
      </w:pPr>
      <w:r w:rsidRPr="00593EE8">
        <w:rPr>
          <w:color w:val="000000" w:themeColor="text1"/>
        </w:rPr>
        <w:t xml:space="preserve">Date de la prochaine AG mensuelle :  </w:t>
      </w:r>
      <w:r w:rsidRPr="00593EE8">
        <w:rPr>
          <w:b/>
          <w:color w:val="000000" w:themeColor="text1"/>
        </w:rPr>
        <w:t>Mardi 7 février</w:t>
      </w:r>
      <w:r w:rsidRPr="00593EE8">
        <w:rPr>
          <w:color w:val="000000" w:themeColor="text1"/>
        </w:rPr>
        <w:t xml:space="preserve"> 18h en téléconférence. </w:t>
      </w:r>
    </w:p>
    <w:p w:rsidR="00593EE8" w:rsidRPr="00593EE8" w:rsidRDefault="00593EE8" w:rsidP="00593EE8">
      <w:pPr>
        <w:pStyle w:val="Paragraphedeliste"/>
        <w:numPr>
          <w:ilvl w:val="0"/>
          <w:numId w:val="5"/>
        </w:numPr>
        <w:rPr>
          <w:color w:val="000000" w:themeColor="text1"/>
        </w:rPr>
      </w:pPr>
      <w:r w:rsidRPr="00593EE8">
        <w:rPr>
          <w:color w:val="000000" w:themeColor="text1"/>
        </w:rPr>
        <w:t xml:space="preserve">Prochaine AG journée : </w:t>
      </w:r>
      <w:r w:rsidRPr="00593EE8">
        <w:rPr>
          <w:b/>
          <w:color w:val="000000" w:themeColor="text1"/>
        </w:rPr>
        <w:t>vendredi 14 avril.</w:t>
      </w:r>
      <w:r w:rsidRPr="00593EE8">
        <w:rPr>
          <w:color w:val="000000" w:themeColor="text1"/>
        </w:rPr>
        <w:t xml:space="preserve"> </w:t>
      </w:r>
    </w:p>
    <w:p w:rsidR="00593EE8" w:rsidRPr="00593EE8" w:rsidRDefault="00593EE8" w:rsidP="00593EE8">
      <w:pPr>
        <w:pStyle w:val="Paragraphedeliste"/>
        <w:numPr>
          <w:ilvl w:val="0"/>
          <w:numId w:val="5"/>
        </w:numPr>
        <w:rPr>
          <w:color w:val="000000" w:themeColor="text1"/>
        </w:rPr>
      </w:pPr>
      <w:r w:rsidRPr="00593EE8">
        <w:rPr>
          <w:color w:val="000000" w:themeColor="text1"/>
        </w:rPr>
        <w:t xml:space="preserve">Le congrès : </w:t>
      </w:r>
      <w:r w:rsidRPr="00593EE8">
        <w:rPr>
          <w:b/>
          <w:color w:val="000000" w:themeColor="text1"/>
        </w:rPr>
        <w:t>Lundi 3 et mardi 4 juillet</w:t>
      </w:r>
      <w:r w:rsidRPr="00593EE8">
        <w:rPr>
          <w:color w:val="000000" w:themeColor="text1"/>
        </w:rPr>
        <w:t xml:space="preserve">. </w:t>
      </w:r>
      <w:r w:rsidRPr="00593EE8">
        <w:rPr>
          <w:color w:val="000000" w:themeColor="text1"/>
        </w:rPr>
        <w:br/>
        <w:t>Réflexions et discussions autour des décharges : y réfléchir un temps pendant les prochaines AG du soir. Les noms doivent être dans le logiciel début juin.</w:t>
      </w:r>
    </w:p>
    <w:p w:rsidR="00593EE8" w:rsidRDefault="00593EE8" w:rsidP="00593EE8"/>
    <w:p w:rsidR="00C26B03" w:rsidRPr="00C34DB8" w:rsidRDefault="00C26B03" w:rsidP="00C26B03">
      <w:pPr>
        <w:rPr>
          <w:rFonts w:ascii="Calibri" w:hAnsi="Calibri" w:cs="Calibri"/>
          <w:u w:val="single"/>
        </w:rPr>
      </w:pPr>
    </w:p>
    <w:tbl>
      <w:tblPr>
        <w:tblStyle w:val="Grilledutableau"/>
        <w:tblW w:w="0" w:type="auto"/>
        <w:tblLook w:val="04A0" w:firstRow="1" w:lastRow="0" w:firstColumn="1" w:lastColumn="0" w:noHBand="0" w:noVBand="1"/>
      </w:tblPr>
      <w:tblGrid>
        <w:gridCol w:w="1584"/>
        <w:gridCol w:w="1133"/>
        <w:gridCol w:w="1409"/>
        <w:gridCol w:w="1446"/>
        <w:gridCol w:w="1511"/>
        <w:gridCol w:w="583"/>
        <w:gridCol w:w="952"/>
        <w:gridCol w:w="1832"/>
      </w:tblGrid>
      <w:tr w:rsidR="00C26B03" w:rsidTr="006C73E8">
        <w:tc>
          <w:tcPr>
            <w:tcW w:w="7083" w:type="dxa"/>
            <w:gridSpan w:val="5"/>
            <w:shd w:val="clear" w:color="auto" w:fill="FFD966" w:themeFill="accent4" w:themeFillTint="99"/>
          </w:tcPr>
          <w:p w:rsidR="00C26B03" w:rsidRPr="00144AD5" w:rsidRDefault="00C26B03" w:rsidP="006C73E8">
            <w:pPr>
              <w:jc w:val="center"/>
              <w:rPr>
                <w:b/>
              </w:rPr>
            </w:pPr>
            <w:r w:rsidRPr="00144AD5">
              <w:rPr>
                <w:b/>
              </w:rPr>
              <w:t>Tableau récapitulatif sièges en instances &amp; GT de préparation</w:t>
            </w:r>
          </w:p>
        </w:tc>
        <w:tc>
          <w:tcPr>
            <w:tcW w:w="583" w:type="dxa"/>
            <w:vMerge w:val="restart"/>
            <w:shd w:val="clear" w:color="auto" w:fill="767171" w:themeFill="background2" w:themeFillShade="80"/>
          </w:tcPr>
          <w:p w:rsidR="00C26B03" w:rsidRDefault="00C26B03" w:rsidP="006C73E8"/>
        </w:tc>
        <w:tc>
          <w:tcPr>
            <w:tcW w:w="2784" w:type="dxa"/>
            <w:gridSpan w:val="2"/>
            <w:shd w:val="clear" w:color="auto" w:fill="ED7D31" w:themeFill="accent2"/>
          </w:tcPr>
          <w:p w:rsidR="00C26B03" w:rsidRPr="00144AD5" w:rsidRDefault="00C26B03" w:rsidP="006C73E8">
            <w:pPr>
              <w:jc w:val="center"/>
              <w:rPr>
                <w:b/>
              </w:rPr>
            </w:pPr>
            <w:r w:rsidRPr="00144AD5">
              <w:rPr>
                <w:b/>
              </w:rPr>
              <w:t>Conseils fédéraux</w:t>
            </w:r>
          </w:p>
        </w:tc>
      </w:tr>
      <w:tr w:rsidR="00C26B03" w:rsidTr="006C73E8">
        <w:tc>
          <w:tcPr>
            <w:tcW w:w="1584" w:type="dxa"/>
            <w:shd w:val="clear" w:color="auto" w:fill="E2EFD9" w:themeFill="accent6" w:themeFillTint="33"/>
          </w:tcPr>
          <w:p w:rsidR="00C26B03" w:rsidRPr="00144AD5" w:rsidRDefault="00C26B03" w:rsidP="006C73E8">
            <w:pPr>
              <w:jc w:val="center"/>
              <w:rPr>
                <w:b/>
                <w:sz w:val="22"/>
              </w:rPr>
            </w:pPr>
            <w:r w:rsidRPr="00144AD5">
              <w:rPr>
                <w:b/>
                <w:sz w:val="22"/>
              </w:rPr>
              <w:t>Instances</w:t>
            </w:r>
          </w:p>
        </w:tc>
        <w:tc>
          <w:tcPr>
            <w:tcW w:w="1133" w:type="dxa"/>
            <w:shd w:val="clear" w:color="auto" w:fill="E2EFD9" w:themeFill="accent6" w:themeFillTint="33"/>
          </w:tcPr>
          <w:p w:rsidR="00C26B03" w:rsidRPr="00144AD5" w:rsidRDefault="00C26B03" w:rsidP="006C73E8">
            <w:pPr>
              <w:jc w:val="center"/>
              <w:rPr>
                <w:b/>
                <w:sz w:val="22"/>
              </w:rPr>
            </w:pPr>
            <w:r w:rsidRPr="00144AD5">
              <w:rPr>
                <w:b/>
                <w:sz w:val="22"/>
              </w:rPr>
              <w:t>Titulaires</w:t>
            </w:r>
          </w:p>
        </w:tc>
        <w:tc>
          <w:tcPr>
            <w:tcW w:w="1409" w:type="dxa"/>
            <w:shd w:val="clear" w:color="auto" w:fill="E2EFD9" w:themeFill="accent6" w:themeFillTint="33"/>
          </w:tcPr>
          <w:p w:rsidR="00C26B03" w:rsidRPr="00144AD5" w:rsidRDefault="00C26B03" w:rsidP="006C73E8">
            <w:pPr>
              <w:jc w:val="center"/>
              <w:rPr>
                <w:b/>
                <w:sz w:val="22"/>
              </w:rPr>
            </w:pPr>
            <w:proofErr w:type="spellStart"/>
            <w:r w:rsidRPr="00144AD5">
              <w:rPr>
                <w:b/>
                <w:sz w:val="22"/>
              </w:rPr>
              <w:t>Suppléant.es</w:t>
            </w:r>
            <w:proofErr w:type="spellEnd"/>
          </w:p>
        </w:tc>
        <w:tc>
          <w:tcPr>
            <w:tcW w:w="1446" w:type="dxa"/>
            <w:shd w:val="clear" w:color="auto" w:fill="E2EFD9" w:themeFill="accent6" w:themeFillTint="33"/>
          </w:tcPr>
          <w:p w:rsidR="00C26B03" w:rsidRPr="00144AD5" w:rsidRDefault="00C26B03" w:rsidP="006C73E8">
            <w:pPr>
              <w:jc w:val="center"/>
              <w:rPr>
                <w:b/>
                <w:sz w:val="22"/>
              </w:rPr>
            </w:pPr>
            <w:r w:rsidRPr="00144AD5">
              <w:rPr>
                <w:b/>
                <w:sz w:val="22"/>
              </w:rPr>
              <w:t>Dates</w:t>
            </w:r>
          </w:p>
        </w:tc>
        <w:tc>
          <w:tcPr>
            <w:tcW w:w="1511" w:type="dxa"/>
            <w:shd w:val="clear" w:color="auto" w:fill="E2EFD9" w:themeFill="accent6" w:themeFillTint="33"/>
          </w:tcPr>
          <w:p w:rsidR="00C26B03" w:rsidRPr="00144AD5" w:rsidRDefault="00C26B03" w:rsidP="006C73E8">
            <w:pPr>
              <w:jc w:val="center"/>
              <w:rPr>
                <w:b/>
              </w:rPr>
            </w:pPr>
            <w:r>
              <w:rPr>
                <w:b/>
                <w:sz w:val="20"/>
              </w:rPr>
              <w:t>Sièges à occuper</w:t>
            </w:r>
          </w:p>
        </w:tc>
        <w:tc>
          <w:tcPr>
            <w:tcW w:w="583" w:type="dxa"/>
            <w:vMerge/>
            <w:shd w:val="clear" w:color="auto" w:fill="767171" w:themeFill="background2" w:themeFillShade="80"/>
          </w:tcPr>
          <w:p w:rsidR="00C26B03" w:rsidRDefault="00C26B03" w:rsidP="006C73E8"/>
        </w:tc>
        <w:tc>
          <w:tcPr>
            <w:tcW w:w="952" w:type="dxa"/>
            <w:shd w:val="clear" w:color="auto" w:fill="FFF2CC" w:themeFill="accent4" w:themeFillTint="33"/>
          </w:tcPr>
          <w:p w:rsidR="00C26B03" w:rsidRPr="00144AD5" w:rsidRDefault="00C26B03" w:rsidP="006C73E8">
            <w:pPr>
              <w:jc w:val="center"/>
              <w:rPr>
                <w:b/>
                <w:sz w:val="22"/>
              </w:rPr>
            </w:pPr>
            <w:r w:rsidRPr="00144AD5">
              <w:rPr>
                <w:b/>
                <w:sz w:val="22"/>
              </w:rPr>
              <w:t>Dates</w:t>
            </w:r>
          </w:p>
        </w:tc>
        <w:tc>
          <w:tcPr>
            <w:tcW w:w="1832" w:type="dxa"/>
            <w:shd w:val="clear" w:color="auto" w:fill="FFF2CC" w:themeFill="accent4" w:themeFillTint="33"/>
          </w:tcPr>
          <w:p w:rsidR="00C26B03" w:rsidRPr="00144AD5" w:rsidRDefault="00C26B03" w:rsidP="006C73E8">
            <w:pPr>
              <w:jc w:val="center"/>
              <w:rPr>
                <w:b/>
                <w:sz w:val="22"/>
              </w:rPr>
            </w:pPr>
            <w:proofErr w:type="spellStart"/>
            <w:r w:rsidRPr="00144AD5">
              <w:rPr>
                <w:b/>
                <w:sz w:val="22"/>
              </w:rPr>
              <w:t>Mandaté.es</w:t>
            </w:r>
            <w:proofErr w:type="spellEnd"/>
          </w:p>
        </w:tc>
      </w:tr>
      <w:tr w:rsidR="00C26B03" w:rsidTr="006C73E8">
        <w:tc>
          <w:tcPr>
            <w:tcW w:w="1584" w:type="dxa"/>
            <w:shd w:val="clear" w:color="auto" w:fill="E2EFD9" w:themeFill="accent6" w:themeFillTint="33"/>
          </w:tcPr>
          <w:p w:rsidR="00C26B03" w:rsidRPr="00144AD5" w:rsidRDefault="00C26B03" w:rsidP="006C73E8">
            <w:pPr>
              <w:jc w:val="center"/>
              <w:rPr>
                <w:b/>
                <w:sz w:val="22"/>
              </w:rPr>
            </w:pPr>
            <w:r>
              <w:rPr>
                <w:b/>
                <w:sz w:val="22"/>
              </w:rPr>
              <w:t xml:space="preserve">Réunion académique </w:t>
            </w:r>
          </w:p>
        </w:tc>
        <w:tc>
          <w:tcPr>
            <w:tcW w:w="1133" w:type="dxa"/>
            <w:shd w:val="clear" w:color="auto" w:fill="auto"/>
          </w:tcPr>
          <w:p w:rsidR="00C26B03" w:rsidRDefault="00C26B03" w:rsidP="006C73E8">
            <w:pPr>
              <w:jc w:val="center"/>
              <w:rPr>
                <w:b/>
                <w:sz w:val="22"/>
              </w:rPr>
            </w:pPr>
            <w:r>
              <w:rPr>
                <w:b/>
                <w:sz w:val="22"/>
              </w:rPr>
              <w:t>Pierre P</w:t>
            </w:r>
          </w:p>
          <w:p w:rsidR="00C26B03" w:rsidRPr="00144AD5" w:rsidRDefault="00C26B03" w:rsidP="006C73E8">
            <w:pPr>
              <w:jc w:val="center"/>
              <w:rPr>
                <w:b/>
                <w:sz w:val="22"/>
              </w:rPr>
            </w:pPr>
            <w:r>
              <w:rPr>
                <w:b/>
                <w:sz w:val="22"/>
              </w:rPr>
              <w:t>Camille</w:t>
            </w:r>
          </w:p>
        </w:tc>
        <w:tc>
          <w:tcPr>
            <w:tcW w:w="1409" w:type="dxa"/>
            <w:shd w:val="clear" w:color="auto" w:fill="auto"/>
          </w:tcPr>
          <w:p w:rsidR="00C26B03" w:rsidRPr="00144AD5" w:rsidRDefault="00C26B03" w:rsidP="006C73E8">
            <w:pPr>
              <w:jc w:val="center"/>
              <w:rPr>
                <w:b/>
                <w:sz w:val="22"/>
              </w:rPr>
            </w:pPr>
          </w:p>
        </w:tc>
        <w:tc>
          <w:tcPr>
            <w:tcW w:w="1446" w:type="dxa"/>
            <w:shd w:val="clear" w:color="auto" w:fill="auto"/>
          </w:tcPr>
          <w:p w:rsidR="00C26B03" w:rsidRPr="00414FCF" w:rsidRDefault="00C26B03" w:rsidP="006C73E8">
            <w:pPr>
              <w:jc w:val="center"/>
              <w:rPr>
                <w:b/>
                <w:sz w:val="20"/>
              </w:rPr>
            </w:pPr>
            <w:r w:rsidRPr="00414FCF">
              <w:rPr>
                <w:b/>
                <w:sz w:val="20"/>
              </w:rPr>
              <w:t>Jeudi 5 janvier</w:t>
            </w:r>
            <w:r>
              <w:rPr>
                <w:b/>
                <w:sz w:val="20"/>
              </w:rPr>
              <w:t xml:space="preserve"> 2023</w:t>
            </w:r>
          </w:p>
        </w:tc>
        <w:tc>
          <w:tcPr>
            <w:tcW w:w="1511" w:type="dxa"/>
            <w:shd w:val="clear" w:color="auto" w:fill="auto"/>
          </w:tcPr>
          <w:p w:rsidR="00C26B03" w:rsidRDefault="00C26B03" w:rsidP="006C73E8">
            <w:pPr>
              <w:jc w:val="center"/>
              <w:rPr>
                <w:b/>
                <w:sz w:val="20"/>
              </w:rPr>
            </w:pPr>
          </w:p>
        </w:tc>
        <w:tc>
          <w:tcPr>
            <w:tcW w:w="583" w:type="dxa"/>
            <w:vMerge/>
            <w:shd w:val="clear" w:color="auto" w:fill="767171" w:themeFill="background2" w:themeFillShade="80"/>
          </w:tcPr>
          <w:p w:rsidR="00C26B03" w:rsidRDefault="00C26B03" w:rsidP="006C73E8"/>
        </w:tc>
        <w:tc>
          <w:tcPr>
            <w:tcW w:w="952" w:type="dxa"/>
            <w:shd w:val="clear" w:color="auto" w:fill="FFF2CC" w:themeFill="accent4" w:themeFillTint="33"/>
          </w:tcPr>
          <w:p w:rsidR="00C26B03" w:rsidRPr="00144AD5" w:rsidRDefault="00C26B03" w:rsidP="006C73E8">
            <w:pPr>
              <w:jc w:val="center"/>
              <w:rPr>
                <w:b/>
                <w:sz w:val="22"/>
              </w:rPr>
            </w:pPr>
          </w:p>
        </w:tc>
        <w:tc>
          <w:tcPr>
            <w:tcW w:w="1832" w:type="dxa"/>
            <w:shd w:val="clear" w:color="auto" w:fill="FFF2CC" w:themeFill="accent4" w:themeFillTint="33"/>
          </w:tcPr>
          <w:p w:rsidR="00C26B03" w:rsidRPr="00144AD5" w:rsidRDefault="00C26B03" w:rsidP="006C73E8">
            <w:pPr>
              <w:jc w:val="center"/>
              <w:rPr>
                <w:b/>
                <w:sz w:val="22"/>
              </w:rPr>
            </w:pPr>
          </w:p>
        </w:tc>
      </w:tr>
      <w:tr w:rsidR="00C26B03" w:rsidTr="006C73E8">
        <w:trPr>
          <w:trHeight w:val="522"/>
        </w:trPr>
        <w:tc>
          <w:tcPr>
            <w:tcW w:w="1584" w:type="dxa"/>
            <w:vMerge w:val="restart"/>
            <w:shd w:val="clear" w:color="auto" w:fill="E2EFD9" w:themeFill="accent6" w:themeFillTint="33"/>
          </w:tcPr>
          <w:p w:rsidR="00C26B03" w:rsidRPr="00144AD5" w:rsidRDefault="00C26B03" w:rsidP="006C73E8">
            <w:pPr>
              <w:jc w:val="center"/>
              <w:rPr>
                <w:rFonts w:ascii="Calibri" w:hAnsi="Calibri" w:cs="Calibri"/>
                <w:b/>
                <w:sz w:val="22"/>
              </w:rPr>
            </w:pPr>
            <w:r w:rsidRPr="00144AD5">
              <w:rPr>
                <w:rFonts w:ascii="Calibri" w:hAnsi="Calibri" w:cs="Calibri"/>
                <w:b/>
                <w:sz w:val="22"/>
              </w:rPr>
              <w:t>CSA académique</w:t>
            </w:r>
          </w:p>
          <w:p w:rsidR="00C26B03" w:rsidRDefault="00C26B03" w:rsidP="006C73E8">
            <w:pPr>
              <w:jc w:val="center"/>
              <w:rPr>
                <w:rFonts w:ascii="Calibri" w:hAnsi="Calibri" w:cs="Calibri"/>
                <w:b/>
                <w:sz w:val="22"/>
              </w:rPr>
            </w:pPr>
          </w:p>
          <w:p w:rsidR="00C26B03" w:rsidRPr="00144AD5" w:rsidRDefault="00C26B03" w:rsidP="006C73E8">
            <w:pPr>
              <w:jc w:val="center"/>
              <w:rPr>
                <w:b/>
                <w:sz w:val="22"/>
              </w:rPr>
            </w:pPr>
            <w:r w:rsidRPr="00144AD5">
              <w:rPr>
                <w:rFonts w:ascii="Calibri" w:hAnsi="Calibri" w:cs="Calibri"/>
                <w:b/>
                <w:sz w:val="22"/>
              </w:rPr>
              <w:t>FS</w:t>
            </w:r>
          </w:p>
        </w:tc>
        <w:tc>
          <w:tcPr>
            <w:tcW w:w="1133" w:type="dxa"/>
            <w:vMerge w:val="restart"/>
          </w:tcPr>
          <w:p w:rsidR="00C26B03" w:rsidRPr="00144AD5" w:rsidRDefault="00C26B03" w:rsidP="006C73E8">
            <w:pPr>
              <w:rPr>
                <w:rFonts w:ascii="Calibri" w:hAnsi="Calibri" w:cs="Calibri"/>
                <w:sz w:val="20"/>
              </w:rPr>
            </w:pPr>
            <w:r>
              <w:rPr>
                <w:rFonts w:ascii="Calibri" w:hAnsi="Calibri" w:cs="Calibri"/>
                <w:sz w:val="20"/>
              </w:rPr>
              <w:t>Sophie Noël</w:t>
            </w:r>
          </w:p>
          <w:p w:rsidR="00C26B03" w:rsidRDefault="00C26B03" w:rsidP="006C73E8">
            <w:pPr>
              <w:rPr>
                <w:sz w:val="20"/>
              </w:rPr>
            </w:pPr>
          </w:p>
          <w:p w:rsidR="00C26B03" w:rsidRPr="00144AD5" w:rsidRDefault="00C26B03" w:rsidP="006C73E8">
            <w:pPr>
              <w:rPr>
                <w:sz w:val="20"/>
              </w:rPr>
            </w:pPr>
            <w:r>
              <w:rPr>
                <w:sz w:val="20"/>
              </w:rPr>
              <w:t xml:space="preserve">Alexis </w:t>
            </w:r>
          </w:p>
        </w:tc>
        <w:tc>
          <w:tcPr>
            <w:tcW w:w="1409" w:type="dxa"/>
            <w:vMerge w:val="restart"/>
          </w:tcPr>
          <w:p w:rsidR="00C26B03" w:rsidRDefault="00C26B03" w:rsidP="006C73E8">
            <w:pPr>
              <w:rPr>
                <w:rFonts w:ascii="Calibri" w:hAnsi="Calibri" w:cs="Calibri"/>
                <w:sz w:val="20"/>
              </w:rPr>
            </w:pPr>
            <w:r>
              <w:rPr>
                <w:rFonts w:ascii="Calibri" w:hAnsi="Calibri" w:cs="Calibri"/>
                <w:sz w:val="20"/>
              </w:rPr>
              <w:t xml:space="preserve">Alexis </w:t>
            </w:r>
            <w:proofErr w:type="spellStart"/>
            <w:r>
              <w:rPr>
                <w:rFonts w:ascii="Calibri" w:hAnsi="Calibri" w:cs="Calibri"/>
                <w:sz w:val="20"/>
              </w:rPr>
              <w:t>Tranier</w:t>
            </w:r>
            <w:proofErr w:type="spellEnd"/>
          </w:p>
          <w:p w:rsidR="00C26B03" w:rsidRDefault="00C26B03" w:rsidP="006C73E8">
            <w:pPr>
              <w:rPr>
                <w:rFonts w:ascii="Calibri" w:hAnsi="Calibri" w:cs="Calibri"/>
                <w:sz w:val="20"/>
              </w:rPr>
            </w:pPr>
          </w:p>
          <w:p w:rsidR="00C26B03" w:rsidRPr="00144AD5" w:rsidRDefault="00C26B03" w:rsidP="006C73E8">
            <w:pPr>
              <w:rPr>
                <w:sz w:val="20"/>
              </w:rPr>
            </w:pPr>
            <w:proofErr w:type="spellStart"/>
            <w:r>
              <w:rPr>
                <w:rFonts w:ascii="Calibri" w:hAnsi="Calibri" w:cs="Calibri"/>
                <w:sz w:val="20"/>
              </w:rPr>
              <w:t>Emilie</w:t>
            </w:r>
            <w:proofErr w:type="spellEnd"/>
            <w:r>
              <w:rPr>
                <w:rFonts w:ascii="Calibri" w:hAnsi="Calibri" w:cs="Calibri"/>
                <w:sz w:val="20"/>
              </w:rPr>
              <w:t xml:space="preserve"> </w:t>
            </w:r>
          </w:p>
        </w:tc>
        <w:tc>
          <w:tcPr>
            <w:tcW w:w="1446" w:type="dxa"/>
          </w:tcPr>
          <w:p w:rsidR="00C26B03" w:rsidRDefault="00C26B03" w:rsidP="006C73E8">
            <w:pPr>
              <w:rPr>
                <w:sz w:val="18"/>
              </w:rPr>
            </w:pPr>
            <w:r w:rsidRPr="009F788F">
              <w:rPr>
                <w:b/>
                <w:sz w:val="18"/>
              </w:rPr>
              <w:t>11 janvier</w:t>
            </w:r>
            <w:r>
              <w:rPr>
                <w:b/>
                <w:sz w:val="18"/>
              </w:rPr>
              <w:t xml:space="preserve"> 2023</w:t>
            </w:r>
            <w:r w:rsidRPr="009F788F">
              <w:rPr>
                <w:sz w:val="18"/>
              </w:rPr>
              <w:t xml:space="preserve"> 2023 – 9h</w:t>
            </w:r>
          </w:p>
          <w:p w:rsidR="00C26B03" w:rsidRDefault="00C26B03" w:rsidP="006C73E8">
            <w:pPr>
              <w:rPr>
                <w:sz w:val="18"/>
              </w:rPr>
            </w:pPr>
          </w:p>
          <w:p w:rsidR="00C26B03" w:rsidRDefault="00C26B03" w:rsidP="006C73E8"/>
        </w:tc>
        <w:tc>
          <w:tcPr>
            <w:tcW w:w="1511" w:type="dxa"/>
          </w:tcPr>
          <w:p w:rsidR="00C26B03" w:rsidRDefault="00C26B03" w:rsidP="006C73E8"/>
        </w:tc>
        <w:tc>
          <w:tcPr>
            <w:tcW w:w="583" w:type="dxa"/>
            <w:vMerge/>
            <w:shd w:val="clear" w:color="auto" w:fill="767171" w:themeFill="background2" w:themeFillShade="80"/>
          </w:tcPr>
          <w:p w:rsidR="00C26B03" w:rsidRDefault="00C26B03" w:rsidP="006C73E8"/>
        </w:tc>
        <w:tc>
          <w:tcPr>
            <w:tcW w:w="952" w:type="dxa"/>
            <w:vMerge w:val="restart"/>
          </w:tcPr>
          <w:p w:rsidR="00C26B03" w:rsidRDefault="00C26B03" w:rsidP="006C73E8">
            <w:pPr>
              <w:jc w:val="center"/>
              <w:rPr>
                <w:sz w:val="20"/>
              </w:rPr>
            </w:pPr>
          </w:p>
          <w:p w:rsidR="00C26B03" w:rsidRPr="00144AD5" w:rsidRDefault="00C26B03" w:rsidP="006C73E8">
            <w:pPr>
              <w:jc w:val="center"/>
              <w:rPr>
                <w:sz w:val="20"/>
              </w:rPr>
            </w:pPr>
            <w:r w:rsidRPr="00144AD5">
              <w:rPr>
                <w:sz w:val="20"/>
              </w:rPr>
              <w:t>19, 20 janvier 2023</w:t>
            </w:r>
          </w:p>
          <w:p w:rsidR="00C26B03" w:rsidRPr="00144AD5" w:rsidRDefault="00C26B03" w:rsidP="006C73E8">
            <w:pPr>
              <w:jc w:val="center"/>
              <w:rPr>
                <w:sz w:val="20"/>
              </w:rPr>
            </w:pPr>
          </w:p>
        </w:tc>
        <w:tc>
          <w:tcPr>
            <w:tcW w:w="1832" w:type="dxa"/>
            <w:vMerge w:val="restart"/>
          </w:tcPr>
          <w:p w:rsidR="00C26B03" w:rsidRDefault="00C26B03" w:rsidP="006C73E8"/>
          <w:p w:rsidR="00C26B03" w:rsidRDefault="00C26B03" w:rsidP="006C73E8"/>
          <w:p w:rsidR="00C26B03" w:rsidRDefault="00C26B03" w:rsidP="006C73E8">
            <w:r>
              <w:t>On n’y va pas</w:t>
            </w:r>
          </w:p>
          <w:p w:rsidR="00C26B03" w:rsidRDefault="00C26B03" w:rsidP="006C73E8"/>
        </w:tc>
      </w:tr>
      <w:tr w:rsidR="00C26B03" w:rsidTr="006C73E8">
        <w:trPr>
          <w:trHeight w:val="522"/>
        </w:trPr>
        <w:tc>
          <w:tcPr>
            <w:tcW w:w="1584" w:type="dxa"/>
            <w:vMerge/>
            <w:shd w:val="clear" w:color="auto" w:fill="E2EFD9" w:themeFill="accent6" w:themeFillTint="33"/>
          </w:tcPr>
          <w:p w:rsidR="00C26B03" w:rsidRPr="00144AD5" w:rsidRDefault="00C26B03" w:rsidP="006C73E8">
            <w:pPr>
              <w:jc w:val="center"/>
              <w:rPr>
                <w:rFonts w:ascii="Calibri" w:hAnsi="Calibri" w:cs="Calibri"/>
                <w:b/>
                <w:sz w:val="22"/>
              </w:rPr>
            </w:pPr>
          </w:p>
        </w:tc>
        <w:tc>
          <w:tcPr>
            <w:tcW w:w="1133" w:type="dxa"/>
            <w:vMerge/>
          </w:tcPr>
          <w:p w:rsidR="00C26B03" w:rsidRPr="00144AD5" w:rsidRDefault="00C26B03" w:rsidP="006C73E8">
            <w:pPr>
              <w:rPr>
                <w:rFonts w:ascii="Calibri" w:hAnsi="Calibri" w:cs="Calibri"/>
                <w:sz w:val="20"/>
              </w:rPr>
            </w:pPr>
          </w:p>
        </w:tc>
        <w:tc>
          <w:tcPr>
            <w:tcW w:w="1409" w:type="dxa"/>
            <w:vMerge/>
          </w:tcPr>
          <w:p w:rsidR="00C26B03" w:rsidRPr="00144AD5" w:rsidRDefault="00C26B03" w:rsidP="006C73E8">
            <w:pPr>
              <w:rPr>
                <w:rFonts w:ascii="Calibri" w:hAnsi="Calibri" w:cs="Calibri"/>
                <w:sz w:val="20"/>
              </w:rPr>
            </w:pPr>
          </w:p>
        </w:tc>
        <w:tc>
          <w:tcPr>
            <w:tcW w:w="1446" w:type="dxa"/>
          </w:tcPr>
          <w:p w:rsidR="00C26B03" w:rsidRPr="009F788F" w:rsidRDefault="00C26B03" w:rsidP="006C73E8">
            <w:pPr>
              <w:rPr>
                <w:sz w:val="18"/>
              </w:rPr>
            </w:pPr>
            <w:r w:rsidRPr="00CF1BCF">
              <w:rPr>
                <w:b/>
                <w:sz w:val="18"/>
              </w:rPr>
              <w:t>Mercredi 22 mars 2023</w:t>
            </w:r>
            <w:r w:rsidRPr="00CF1BCF">
              <w:rPr>
                <w:sz w:val="18"/>
              </w:rPr>
              <w:t xml:space="preserve"> 9h00</w:t>
            </w:r>
          </w:p>
          <w:p w:rsidR="00C26B03" w:rsidRPr="009F788F" w:rsidRDefault="00C26B03" w:rsidP="006C73E8">
            <w:pPr>
              <w:rPr>
                <w:b/>
                <w:sz w:val="18"/>
              </w:rPr>
            </w:pPr>
          </w:p>
        </w:tc>
        <w:tc>
          <w:tcPr>
            <w:tcW w:w="1511" w:type="dxa"/>
          </w:tcPr>
          <w:p w:rsidR="00C26B03" w:rsidRDefault="00C26B03" w:rsidP="006C73E8"/>
        </w:tc>
        <w:tc>
          <w:tcPr>
            <w:tcW w:w="583" w:type="dxa"/>
            <w:vMerge/>
            <w:shd w:val="clear" w:color="auto" w:fill="767171" w:themeFill="background2" w:themeFillShade="80"/>
          </w:tcPr>
          <w:p w:rsidR="00C26B03" w:rsidRDefault="00C26B03" w:rsidP="006C73E8"/>
        </w:tc>
        <w:tc>
          <w:tcPr>
            <w:tcW w:w="952" w:type="dxa"/>
            <w:vMerge/>
          </w:tcPr>
          <w:p w:rsidR="00C26B03" w:rsidRDefault="00C26B03" w:rsidP="006C73E8">
            <w:pPr>
              <w:jc w:val="center"/>
              <w:rPr>
                <w:sz w:val="20"/>
              </w:rPr>
            </w:pPr>
          </w:p>
        </w:tc>
        <w:tc>
          <w:tcPr>
            <w:tcW w:w="1832" w:type="dxa"/>
            <w:vMerge/>
          </w:tcPr>
          <w:p w:rsidR="00C26B03" w:rsidRDefault="00C26B03" w:rsidP="006C73E8"/>
        </w:tc>
      </w:tr>
      <w:tr w:rsidR="00C26B03" w:rsidTr="006C73E8">
        <w:trPr>
          <w:trHeight w:val="780"/>
        </w:trPr>
        <w:tc>
          <w:tcPr>
            <w:tcW w:w="1584" w:type="dxa"/>
            <w:vMerge w:val="restart"/>
            <w:shd w:val="clear" w:color="auto" w:fill="E2EFD9" w:themeFill="accent6" w:themeFillTint="33"/>
          </w:tcPr>
          <w:p w:rsidR="00C26B03" w:rsidRPr="00144AD5" w:rsidRDefault="00C26B03" w:rsidP="006C73E8">
            <w:pPr>
              <w:jc w:val="center"/>
              <w:rPr>
                <w:rFonts w:ascii="Calibri" w:hAnsi="Calibri" w:cs="Calibri"/>
                <w:b/>
                <w:sz w:val="22"/>
              </w:rPr>
            </w:pPr>
            <w:r w:rsidRPr="00144AD5">
              <w:rPr>
                <w:rFonts w:ascii="Calibri" w:hAnsi="Calibri" w:cs="Calibri"/>
                <w:b/>
                <w:sz w:val="22"/>
              </w:rPr>
              <w:t>CSA départemental</w:t>
            </w:r>
          </w:p>
          <w:p w:rsidR="00C26B03" w:rsidRDefault="00C26B03" w:rsidP="006C73E8">
            <w:pPr>
              <w:jc w:val="center"/>
              <w:rPr>
                <w:rFonts w:ascii="Calibri" w:hAnsi="Calibri" w:cs="Calibri"/>
                <w:b/>
                <w:sz w:val="22"/>
              </w:rPr>
            </w:pPr>
          </w:p>
          <w:p w:rsidR="00C26B03" w:rsidRDefault="00C26B03" w:rsidP="006C73E8">
            <w:pPr>
              <w:jc w:val="center"/>
              <w:rPr>
                <w:rFonts w:ascii="Calibri" w:hAnsi="Calibri" w:cs="Calibri"/>
                <w:b/>
                <w:sz w:val="22"/>
              </w:rPr>
            </w:pPr>
          </w:p>
          <w:p w:rsidR="00C26B03" w:rsidRDefault="00C26B03" w:rsidP="006C73E8">
            <w:pPr>
              <w:jc w:val="center"/>
              <w:rPr>
                <w:rFonts w:ascii="Calibri" w:hAnsi="Calibri" w:cs="Calibri"/>
                <w:b/>
                <w:sz w:val="22"/>
              </w:rPr>
            </w:pPr>
          </w:p>
          <w:p w:rsidR="00C26B03" w:rsidRPr="00144AD5" w:rsidRDefault="00C26B03" w:rsidP="006C73E8">
            <w:pPr>
              <w:jc w:val="center"/>
              <w:rPr>
                <w:b/>
                <w:sz w:val="22"/>
              </w:rPr>
            </w:pPr>
            <w:r w:rsidRPr="00144AD5">
              <w:rPr>
                <w:rFonts w:ascii="Calibri" w:hAnsi="Calibri" w:cs="Calibri"/>
                <w:b/>
                <w:sz w:val="22"/>
              </w:rPr>
              <w:t>FS</w:t>
            </w:r>
          </w:p>
        </w:tc>
        <w:tc>
          <w:tcPr>
            <w:tcW w:w="1133" w:type="dxa"/>
            <w:vMerge w:val="restart"/>
          </w:tcPr>
          <w:p w:rsidR="00C26B03" w:rsidRPr="00144AD5" w:rsidRDefault="00C26B03" w:rsidP="006C73E8">
            <w:pPr>
              <w:rPr>
                <w:rFonts w:ascii="Calibri" w:hAnsi="Calibri" w:cs="Calibri"/>
                <w:sz w:val="20"/>
              </w:rPr>
            </w:pPr>
            <w:r w:rsidRPr="00144AD5">
              <w:rPr>
                <w:rFonts w:ascii="Calibri" w:hAnsi="Calibri" w:cs="Calibri"/>
                <w:sz w:val="20"/>
              </w:rPr>
              <w:t>Sophie</w:t>
            </w:r>
          </w:p>
          <w:p w:rsidR="00C26B03" w:rsidRDefault="00C26B03" w:rsidP="006C73E8">
            <w:pPr>
              <w:rPr>
                <w:rFonts w:ascii="Calibri" w:hAnsi="Calibri" w:cs="Calibri"/>
                <w:sz w:val="20"/>
              </w:rPr>
            </w:pPr>
          </w:p>
          <w:p w:rsidR="00C26B03" w:rsidRDefault="00C26B03" w:rsidP="006C73E8">
            <w:pPr>
              <w:rPr>
                <w:rFonts w:ascii="Calibri" w:hAnsi="Calibri" w:cs="Calibri"/>
                <w:sz w:val="20"/>
              </w:rPr>
            </w:pPr>
          </w:p>
          <w:p w:rsidR="00C26B03" w:rsidRDefault="00C26B03" w:rsidP="006C73E8">
            <w:pPr>
              <w:rPr>
                <w:rFonts w:ascii="Calibri" w:hAnsi="Calibri" w:cs="Calibri"/>
                <w:sz w:val="20"/>
              </w:rPr>
            </w:pPr>
          </w:p>
          <w:p w:rsidR="00C26B03" w:rsidRDefault="00C26B03" w:rsidP="006C73E8">
            <w:pPr>
              <w:rPr>
                <w:rFonts w:ascii="Calibri" w:hAnsi="Calibri" w:cs="Calibri"/>
                <w:sz w:val="20"/>
              </w:rPr>
            </w:pPr>
          </w:p>
          <w:p w:rsidR="00C26B03" w:rsidRPr="00144AD5" w:rsidRDefault="00C26B03" w:rsidP="006C73E8">
            <w:pPr>
              <w:rPr>
                <w:sz w:val="20"/>
              </w:rPr>
            </w:pPr>
            <w:r>
              <w:rPr>
                <w:rFonts w:ascii="Calibri" w:hAnsi="Calibri" w:cs="Calibri"/>
                <w:sz w:val="20"/>
              </w:rPr>
              <w:t>Florence</w:t>
            </w:r>
          </w:p>
        </w:tc>
        <w:tc>
          <w:tcPr>
            <w:tcW w:w="1409" w:type="dxa"/>
            <w:vMerge w:val="restart"/>
          </w:tcPr>
          <w:p w:rsidR="00C26B03" w:rsidRPr="00144AD5" w:rsidRDefault="00C26B03" w:rsidP="006C73E8">
            <w:pPr>
              <w:rPr>
                <w:rFonts w:ascii="Calibri" w:hAnsi="Calibri" w:cs="Calibri"/>
                <w:sz w:val="20"/>
              </w:rPr>
            </w:pPr>
            <w:r>
              <w:rPr>
                <w:rFonts w:ascii="Calibri" w:hAnsi="Calibri" w:cs="Calibri"/>
                <w:sz w:val="20"/>
              </w:rPr>
              <w:t>Florence</w:t>
            </w:r>
          </w:p>
          <w:p w:rsidR="00C26B03" w:rsidRDefault="00C26B03" w:rsidP="006C73E8">
            <w:pPr>
              <w:rPr>
                <w:rFonts w:ascii="Calibri" w:hAnsi="Calibri" w:cs="Calibri"/>
                <w:sz w:val="20"/>
              </w:rPr>
            </w:pPr>
          </w:p>
          <w:p w:rsidR="00C26B03" w:rsidRDefault="00C26B03" w:rsidP="006C73E8">
            <w:pPr>
              <w:rPr>
                <w:rFonts w:ascii="Calibri" w:hAnsi="Calibri" w:cs="Calibri"/>
                <w:sz w:val="20"/>
              </w:rPr>
            </w:pPr>
          </w:p>
          <w:p w:rsidR="00C26B03" w:rsidRDefault="00C26B03" w:rsidP="006C73E8">
            <w:pPr>
              <w:rPr>
                <w:rFonts w:ascii="Calibri" w:hAnsi="Calibri" w:cs="Calibri"/>
                <w:sz w:val="20"/>
              </w:rPr>
            </w:pPr>
          </w:p>
          <w:p w:rsidR="00C26B03" w:rsidRDefault="00C26B03" w:rsidP="006C73E8">
            <w:pPr>
              <w:rPr>
                <w:rFonts w:ascii="Calibri" w:hAnsi="Calibri" w:cs="Calibri"/>
                <w:sz w:val="20"/>
              </w:rPr>
            </w:pPr>
          </w:p>
          <w:p w:rsidR="00C26B03" w:rsidRPr="00144AD5" w:rsidRDefault="00C26B03" w:rsidP="006C73E8">
            <w:pPr>
              <w:rPr>
                <w:sz w:val="20"/>
              </w:rPr>
            </w:pPr>
            <w:r>
              <w:rPr>
                <w:rFonts w:ascii="Calibri" w:hAnsi="Calibri" w:cs="Calibri"/>
                <w:sz w:val="20"/>
              </w:rPr>
              <w:t>Laura</w:t>
            </w:r>
          </w:p>
        </w:tc>
        <w:tc>
          <w:tcPr>
            <w:tcW w:w="1446" w:type="dxa"/>
          </w:tcPr>
          <w:p w:rsidR="00C26B03" w:rsidRPr="009F788F" w:rsidRDefault="00C26B03" w:rsidP="006C73E8">
            <w:pPr>
              <w:jc w:val="center"/>
              <w:rPr>
                <w:sz w:val="18"/>
              </w:rPr>
            </w:pPr>
          </w:p>
          <w:p w:rsidR="00C26B03" w:rsidRDefault="00C26B03" w:rsidP="006C73E8">
            <w:pPr>
              <w:jc w:val="center"/>
              <w:rPr>
                <w:b/>
                <w:sz w:val="18"/>
              </w:rPr>
            </w:pPr>
            <w:r w:rsidRPr="009F788F">
              <w:rPr>
                <w:b/>
                <w:sz w:val="18"/>
              </w:rPr>
              <w:t>13 janvier 14h30</w:t>
            </w:r>
          </w:p>
          <w:p w:rsidR="00C26B03" w:rsidRDefault="00C26B03" w:rsidP="006C73E8">
            <w:pPr>
              <w:jc w:val="center"/>
              <w:rPr>
                <w:sz w:val="18"/>
              </w:rPr>
            </w:pPr>
            <w:r w:rsidRPr="009F788F">
              <w:rPr>
                <w:sz w:val="18"/>
              </w:rPr>
              <w:t>GT carte scolaire</w:t>
            </w:r>
          </w:p>
          <w:p w:rsidR="00C26B03" w:rsidRDefault="00C26B03" w:rsidP="006C73E8">
            <w:pPr>
              <w:jc w:val="center"/>
              <w:rPr>
                <w:sz w:val="18"/>
              </w:rPr>
            </w:pPr>
          </w:p>
          <w:p w:rsidR="00C26B03" w:rsidRDefault="00C26B03" w:rsidP="006C73E8">
            <w:pPr>
              <w:jc w:val="center"/>
              <w:rPr>
                <w:b/>
                <w:color w:val="FF0000"/>
                <w:sz w:val="20"/>
              </w:rPr>
            </w:pPr>
            <w:r w:rsidRPr="00860466">
              <w:rPr>
                <w:b/>
                <w:color w:val="FF0000"/>
                <w:sz w:val="20"/>
              </w:rPr>
              <w:t>Sophie</w:t>
            </w:r>
          </w:p>
          <w:p w:rsidR="00C26B03" w:rsidRDefault="00C26B03" w:rsidP="006C73E8">
            <w:pPr>
              <w:jc w:val="center"/>
              <w:rPr>
                <w:b/>
                <w:sz w:val="20"/>
              </w:rPr>
            </w:pPr>
            <w:r>
              <w:rPr>
                <w:b/>
                <w:color w:val="FF0000"/>
                <w:sz w:val="20"/>
              </w:rPr>
              <w:t>Florence</w:t>
            </w:r>
            <w:r w:rsidRPr="005E681E">
              <w:rPr>
                <w:b/>
                <w:sz w:val="20"/>
              </w:rPr>
              <w:t xml:space="preserve"> </w:t>
            </w:r>
          </w:p>
          <w:p w:rsidR="00C26B03" w:rsidRPr="005E681E" w:rsidRDefault="00C26B03" w:rsidP="006C73E8">
            <w:pPr>
              <w:jc w:val="center"/>
              <w:rPr>
                <w:b/>
                <w:sz w:val="20"/>
              </w:rPr>
            </w:pPr>
          </w:p>
        </w:tc>
        <w:tc>
          <w:tcPr>
            <w:tcW w:w="1511" w:type="dxa"/>
          </w:tcPr>
          <w:p w:rsidR="00C26B03" w:rsidRDefault="00C26B03" w:rsidP="006C73E8">
            <w:pPr>
              <w:jc w:val="center"/>
              <w:rPr>
                <w:b/>
              </w:rPr>
            </w:pPr>
          </w:p>
          <w:p w:rsidR="00C26B03" w:rsidRPr="009F788F" w:rsidRDefault="00C26B03" w:rsidP="006C73E8">
            <w:pPr>
              <w:rPr>
                <w:b/>
              </w:rPr>
            </w:pPr>
          </w:p>
        </w:tc>
        <w:tc>
          <w:tcPr>
            <w:tcW w:w="583" w:type="dxa"/>
            <w:vMerge/>
            <w:shd w:val="clear" w:color="auto" w:fill="767171" w:themeFill="background2" w:themeFillShade="80"/>
          </w:tcPr>
          <w:p w:rsidR="00C26B03" w:rsidRDefault="00C26B03" w:rsidP="006C73E8"/>
        </w:tc>
        <w:tc>
          <w:tcPr>
            <w:tcW w:w="952" w:type="dxa"/>
            <w:vMerge w:val="restart"/>
          </w:tcPr>
          <w:p w:rsidR="00C26B03" w:rsidRDefault="00C26B03" w:rsidP="006C73E8">
            <w:pPr>
              <w:jc w:val="center"/>
              <w:rPr>
                <w:sz w:val="20"/>
              </w:rPr>
            </w:pPr>
          </w:p>
          <w:p w:rsidR="00C26B03" w:rsidRDefault="00C26B03" w:rsidP="006C73E8">
            <w:pPr>
              <w:jc w:val="center"/>
              <w:rPr>
                <w:sz w:val="20"/>
              </w:rPr>
            </w:pPr>
          </w:p>
          <w:p w:rsidR="00C26B03" w:rsidRDefault="00C26B03" w:rsidP="006C73E8">
            <w:pPr>
              <w:jc w:val="center"/>
              <w:rPr>
                <w:sz w:val="20"/>
              </w:rPr>
            </w:pPr>
          </w:p>
          <w:p w:rsidR="00C26B03" w:rsidRDefault="00C26B03" w:rsidP="006C73E8">
            <w:pPr>
              <w:jc w:val="center"/>
              <w:rPr>
                <w:sz w:val="20"/>
              </w:rPr>
            </w:pPr>
          </w:p>
          <w:p w:rsidR="00C26B03" w:rsidRPr="00144AD5" w:rsidRDefault="00C26B03" w:rsidP="006C73E8">
            <w:pPr>
              <w:jc w:val="center"/>
              <w:rPr>
                <w:sz w:val="20"/>
              </w:rPr>
            </w:pPr>
            <w:r w:rsidRPr="00144AD5">
              <w:rPr>
                <w:sz w:val="20"/>
              </w:rPr>
              <w:t>23, 24 mars 2023</w:t>
            </w:r>
          </w:p>
        </w:tc>
        <w:tc>
          <w:tcPr>
            <w:tcW w:w="1832" w:type="dxa"/>
            <w:vMerge w:val="restart"/>
          </w:tcPr>
          <w:p w:rsidR="00C26B03" w:rsidRDefault="00C26B03" w:rsidP="006C73E8"/>
          <w:p w:rsidR="00C26B03" w:rsidRDefault="00C26B03" w:rsidP="006C73E8">
            <w:r>
              <w:t>Camille,</w:t>
            </w:r>
          </w:p>
          <w:p w:rsidR="00C26B03" w:rsidRDefault="00C26B03" w:rsidP="006C73E8">
            <w:r>
              <w:t>Laura</w:t>
            </w:r>
          </w:p>
        </w:tc>
      </w:tr>
      <w:tr w:rsidR="00C26B03" w:rsidTr="006C73E8">
        <w:trPr>
          <w:trHeight w:val="779"/>
        </w:trPr>
        <w:tc>
          <w:tcPr>
            <w:tcW w:w="1584" w:type="dxa"/>
            <w:vMerge/>
            <w:shd w:val="clear" w:color="auto" w:fill="E2EFD9" w:themeFill="accent6" w:themeFillTint="33"/>
          </w:tcPr>
          <w:p w:rsidR="00C26B03" w:rsidRPr="00144AD5" w:rsidRDefault="00C26B03" w:rsidP="006C73E8">
            <w:pPr>
              <w:jc w:val="center"/>
              <w:rPr>
                <w:rFonts w:ascii="Calibri" w:hAnsi="Calibri" w:cs="Calibri"/>
                <w:b/>
                <w:sz w:val="22"/>
              </w:rPr>
            </w:pPr>
          </w:p>
        </w:tc>
        <w:tc>
          <w:tcPr>
            <w:tcW w:w="1133" w:type="dxa"/>
            <w:vMerge/>
          </w:tcPr>
          <w:p w:rsidR="00C26B03" w:rsidRPr="00144AD5" w:rsidRDefault="00C26B03" w:rsidP="006C73E8">
            <w:pPr>
              <w:rPr>
                <w:rFonts w:ascii="Calibri" w:hAnsi="Calibri" w:cs="Calibri"/>
                <w:sz w:val="20"/>
              </w:rPr>
            </w:pPr>
          </w:p>
        </w:tc>
        <w:tc>
          <w:tcPr>
            <w:tcW w:w="1409" w:type="dxa"/>
            <w:vMerge/>
          </w:tcPr>
          <w:p w:rsidR="00C26B03" w:rsidRPr="00144AD5" w:rsidRDefault="00C26B03" w:rsidP="006C73E8">
            <w:pPr>
              <w:rPr>
                <w:rFonts w:ascii="Calibri" w:hAnsi="Calibri" w:cs="Calibri"/>
                <w:sz w:val="20"/>
              </w:rPr>
            </w:pPr>
          </w:p>
        </w:tc>
        <w:tc>
          <w:tcPr>
            <w:tcW w:w="1446" w:type="dxa"/>
          </w:tcPr>
          <w:p w:rsidR="00C26B03" w:rsidRPr="009F788F" w:rsidRDefault="00C26B03" w:rsidP="006C73E8">
            <w:pPr>
              <w:jc w:val="center"/>
              <w:rPr>
                <w:b/>
                <w:sz w:val="18"/>
              </w:rPr>
            </w:pPr>
            <w:r>
              <w:rPr>
                <w:b/>
                <w:sz w:val="18"/>
              </w:rPr>
              <w:t>Mardi</w:t>
            </w:r>
            <w:r w:rsidRPr="00FF16E6">
              <w:rPr>
                <w:b/>
                <w:color w:val="FF0000"/>
                <w:sz w:val="18"/>
              </w:rPr>
              <w:t xml:space="preserve"> 23 </w:t>
            </w:r>
            <w:r w:rsidRPr="009F788F">
              <w:rPr>
                <w:b/>
                <w:sz w:val="18"/>
              </w:rPr>
              <w:t>janvier</w:t>
            </w:r>
          </w:p>
          <w:p w:rsidR="00C26B03" w:rsidRDefault="00C26B03" w:rsidP="006C73E8">
            <w:pPr>
              <w:jc w:val="center"/>
              <w:rPr>
                <w:sz w:val="16"/>
              </w:rPr>
            </w:pPr>
            <w:r w:rsidRPr="009F788F">
              <w:rPr>
                <w:sz w:val="16"/>
              </w:rPr>
              <w:t>CSA départemental 2</w:t>
            </w:r>
            <w:r w:rsidRPr="009F788F">
              <w:rPr>
                <w:sz w:val="16"/>
                <w:vertAlign w:val="superscript"/>
              </w:rPr>
              <w:t>nd</w:t>
            </w:r>
            <w:r w:rsidRPr="009F788F">
              <w:rPr>
                <w:sz w:val="16"/>
              </w:rPr>
              <w:t xml:space="preserve"> degré</w:t>
            </w:r>
          </w:p>
          <w:p w:rsidR="00C26B03" w:rsidRPr="009F788F" w:rsidRDefault="00C26B03" w:rsidP="006C73E8">
            <w:pPr>
              <w:jc w:val="center"/>
              <w:rPr>
                <w:sz w:val="16"/>
              </w:rPr>
            </w:pPr>
            <w:r>
              <w:rPr>
                <w:sz w:val="16"/>
              </w:rPr>
              <w:t>DG</w:t>
            </w:r>
          </w:p>
          <w:p w:rsidR="00C26B03" w:rsidRPr="009F788F" w:rsidRDefault="00C26B03" w:rsidP="006C73E8">
            <w:pPr>
              <w:jc w:val="center"/>
              <w:rPr>
                <w:sz w:val="18"/>
              </w:rPr>
            </w:pPr>
          </w:p>
        </w:tc>
        <w:tc>
          <w:tcPr>
            <w:tcW w:w="1511" w:type="dxa"/>
          </w:tcPr>
          <w:p w:rsidR="00C26B03" w:rsidRPr="009F788F" w:rsidRDefault="00C26B03" w:rsidP="006C73E8">
            <w:pPr>
              <w:jc w:val="center"/>
              <w:rPr>
                <w:b/>
              </w:rPr>
            </w:pPr>
          </w:p>
        </w:tc>
        <w:tc>
          <w:tcPr>
            <w:tcW w:w="583" w:type="dxa"/>
            <w:vMerge/>
            <w:shd w:val="clear" w:color="auto" w:fill="767171" w:themeFill="background2" w:themeFillShade="80"/>
          </w:tcPr>
          <w:p w:rsidR="00C26B03" w:rsidRDefault="00C26B03" w:rsidP="006C73E8"/>
        </w:tc>
        <w:tc>
          <w:tcPr>
            <w:tcW w:w="952" w:type="dxa"/>
            <w:vMerge/>
          </w:tcPr>
          <w:p w:rsidR="00C26B03" w:rsidRDefault="00C26B03" w:rsidP="006C73E8">
            <w:pPr>
              <w:jc w:val="center"/>
              <w:rPr>
                <w:sz w:val="20"/>
              </w:rPr>
            </w:pPr>
          </w:p>
        </w:tc>
        <w:tc>
          <w:tcPr>
            <w:tcW w:w="1832" w:type="dxa"/>
            <w:vMerge/>
          </w:tcPr>
          <w:p w:rsidR="00C26B03" w:rsidRDefault="00C26B03" w:rsidP="006C73E8"/>
        </w:tc>
      </w:tr>
      <w:tr w:rsidR="00C26B03" w:rsidTr="006C73E8">
        <w:trPr>
          <w:trHeight w:val="779"/>
        </w:trPr>
        <w:tc>
          <w:tcPr>
            <w:tcW w:w="1584" w:type="dxa"/>
            <w:vMerge/>
            <w:shd w:val="clear" w:color="auto" w:fill="E2EFD9" w:themeFill="accent6" w:themeFillTint="33"/>
          </w:tcPr>
          <w:p w:rsidR="00C26B03" w:rsidRPr="00144AD5" w:rsidRDefault="00C26B03" w:rsidP="006C73E8">
            <w:pPr>
              <w:jc w:val="center"/>
              <w:rPr>
                <w:rFonts w:ascii="Calibri" w:hAnsi="Calibri" w:cs="Calibri"/>
                <w:b/>
                <w:sz w:val="22"/>
              </w:rPr>
            </w:pPr>
          </w:p>
        </w:tc>
        <w:tc>
          <w:tcPr>
            <w:tcW w:w="1133" w:type="dxa"/>
            <w:vMerge/>
          </w:tcPr>
          <w:p w:rsidR="00C26B03" w:rsidRPr="00144AD5" w:rsidRDefault="00C26B03" w:rsidP="006C73E8">
            <w:pPr>
              <w:rPr>
                <w:rFonts w:ascii="Calibri" w:hAnsi="Calibri" w:cs="Calibri"/>
                <w:sz w:val="20"/>
              </w:rPr>
            </w:pPr>
          </w:p>
        </w:tc>
        <w:tc>
          <w:tcPr>
            <w:tcW w:w="1409" w:type="dxa"/>
            <w:vMerge/>
          </w:tcPr>
          <w:p w:rsidR="00C26B03" w:rsidRPr="00144AD5" w:rsidRDefault="00C26B03" w:rsidP="006C73E8">
            <w:pPr>
              <w:rPr>
                <w:rFonts w:ascii="Calibri" w:hAnsi="Calibri" w:cs="Calibri"/>
                <w:sz w:val="20"/>
              </w:rPr>
            </w:pPr>
          </w:p>
        </w:tc>
        <w:tc>
          <w:tcPr>
            <w:tcW w:w="1446" w:type="dxa"/>
          </w:tcPr>
          <w:p w:rsidR="00C26B03" w:rsidRDefault="00C26B03" w:rsidP="006C73E8">
            <w:pPr>
              <w:jc w:val="center"/>
              <w:rPr>
                <w:sz w:val="18"/>
              </w:rPr>
            </w:pPr>
            <w:r w:rsidRPr="009F788F">
              <w:rPr>
                <w:b/>
                <w:sz w:val="18"/>
              </w:rPr>
              <w:t>Jeudi 2 février</w:t>
            </w:r>
            <w:r w:rsidRPr="009F788F">
              <w:rPr>
                <w:sz w:val="18"/>
              </w:rPr>
              <w:t xml:space="preserve"> </w:t>
            </w:r>
          </w:p>
          <w:p w:rsidR="00C26B03" w:rsidRDefault="00C26B03" w:rsidP="006C73E8">
            <w:pPr>
              <w:jc w:val="center"/>
              <w:rPr>
                <w:sz w:val="16"/>
              </w:rPr>
            </w:pPr>
            <w:r w:rsidRPr="009F788F">
              <w:rPr>
                <w:sz w:val="16"/>
              </w:rPr>
              <w:t>CSA départemental 1</w:t>
            </w:r>
            <w:r w:rsidRPr="009F788F">
              <w:rPr>
                <w:sz w:val="16"/>
                <w:vertAlign w:val="superscript"/>
              </w:rPr>
              <w:t>er</w:t>
            </w:r>
            <w:r w:rsidRPr="009F788F">
              <w:rPr>
                <w:sz w:val="16"/>
              </w:rPr>
              <w:t xml:space="preserve"> degré</w:t>
            </w:r>
          </w:p>
          <w:p w:rsidR="00C26B03" w:rsidRPr="009F788F" w:rsidRDefault="00C26B03" w:rsidP="006C73E8">
            <w:pPr>
              <w:jc w:val="center"/>
              <w:rPr>
                <w:sz w:val="18"/>
              </w:rPr>
            </w:pPr>
          </w:p>
        </w:tc>
        <w:tc>
          <w:tcPr>
            <w:tcW w:w="1511" w:type="dxa"/>
          </w:tcPr>
          <w:p w:rsidR="00C26B03" w:rsidRPr="009F788F" w:rsidRDefault="00C26B03" w:rsidP="006C73E8">
            <w:pPr>
              <w:jc w:val="center"/>
              <w:rPr>
                <w:b/>
              </w:rPr>
            </w:pPr>
          </w:p>
        </w:tc>
        <w:tc>
          <w:tcPr>
            <w:tcW w:w="583" w:type="dxa"/>
            <w:vMerge/>
            <w:shd w:val="clear" w:color="auto" w:fill="767171" w:themeFill="background2" w:themeFillShade="80"/>
          </w:tcPr>
          <w:p w:rsidR="00C26B03" w:rsidRDefault="00C26B03" w:rsidP="006C73E8"/>
        </w:tc>
        <w:tc>
          <w:tcPr>
            <w:tcW w:w="952" w:type="dxa"/>
            <w:vMerge/>
          </w:tcPr>
          <w:p w:rsidR="00C26B03" w:rsidRDefault="00C26B03" w:rsidP="006C73E8">
            <w:pPr>
              <w:jc w:val="center"/>
              <w:rPr>
                <w:sz w:val="20"/>
              </w:rPr>
            </w:pPr>
          </w:p>
        </w:tc>
        <w:tc>
          <w:tcPr>
            <w:tcW w:w="1832" w:type="dxa"/>
            <w:vMerge/>
          </w:tcPr>
          <w:p w:rsidR="00C26B03" w:rsidRDefault="00C26B03" w:rsidP="006C73E8"/>
        </w:tc>
      </w:tr>
      <w:tr w:rsidR="00C26B03" w:rsidTr="006C73E8">
        <w:trPr>
          <w:trHeight w:val="779"/>
        </w:trPr>
        <w:tc>
          <w:tcPr>
            <w:tcW w:w="1584" w:type="dxa"/>
            <w:vMerge/>
            <w:shd w:val="clear" w:color="auto" w:fill="E2EFD9" w:themeFill="accent6" w:themeFillTint="33"/>
          </w:tcPr>
          <w:p w:rsidR="00C26B03" w:rsidRPr="00144AD5" w:rsidRDefault="00C26B03" w:rsidP="006C73E8">
            <w:pPr>
              <w:jc w:val="center"/>
              <w:rPr>
                <w:rFonts w:ascii="Calibri" w:hAnsi="Calibri" w:cs="Calibri"/>
                <w:b/>
                <w:sz w:val="22"/>
              </w:rPr>
            </w:pPr>
          </w:p>
        </w:tc>
        <w:tc>
          <w:tcPr>
            <w:tcW w:w="1133" w:type="dxa"/>
            <w:vMerge/>
          </w:tcPr>
          <w:p w:rsidR="00C26B03" w:rsidRPr="00144AD5" w:rsidRDefault="00C26B03" w:rsidP="006C73E8">
            <w:pPr>
              <w:rPr>
                <w:rFonts w:ascii="Calibri" w:hAnsi="Calibri" w:cs="Calibri"/>
                <w:sz w:val="20"/>
              </w:rPr>
            </w:pPr>
          </w:p>
        </w:tc>
        <w:tc>
          <w:tcPr>
            <w:tcW w:w="1409" w:type="dxa"/>
            <w:vMerge/>
          </w:tcPr>
          <w:p w:rsidR="00C26B03" w:rsidRPr="00144AD5" w:rsidRDefault="00C26B03" w:rsidP="006C73E8">
            <w:pPr>
              <w:rPr>
                <w:rFonts w:ascii="Calibri" w:hAnsi="Calibri" w:cs="Calibri"/>
                <w:sz w:val="20"/>
              </w:rPr>
            </w:pPr>
          </w:p>
        </w:tc>
        <w:tc>
          <w:tcPr>
            <w:tcW w:w="1446" w:type="dxa"/>
          </w:tcPr>
          <w:p w:rsidR="00C26B03" w:rsidRDefault="00C26B03" w:rsidP="006C73E8">
            <w:pPr>
              <w:jc w:val="center"/>
              <w:rPr>
                <w:b/>
                <w:sz w:val="18"/>
              </w:rPr>
            </w:pPr>
            <w:r>
              <w:rPr>
                <w:b/>
                <w:sz w:val="18"/>
              </w:rPr>
              <w:t>M</w:t>
            </w:r>
            <w:r w:rsidRPr="00CF1BCF">
              <w:rPr>
                <w:b/>
                <w:sz w:val="18"/>
              </w:rPr>
              <w:t>ardi 21 mars</w:t>
            </w:r>
          </w:p>
          <w:p w:rsidR="00C26B03" w:rsidRPr="009F788F" w:rsidRDefault="00C26B03" w:rsidP="006C73E8">
            <w:pPr>
              <w:jc w:val="center"/>
              <w:rPr>
                <w:sz w:val="18"/>
              </w:rPr>
            </w:pPr>
            <w:r w:rsidRPr="00CF1BCF">
              <w:rPr>
                <w:sz w:val="16"/>
              </w:rPr>
              <w:t>CSA départemental 2</w:t>
            </w:r>
            <w:r w:rsidRPr="00CF1BCF">
              <w:rPr>
                <w:sz w:val="16"/>
                <w:vertAlign w:val="superscript"/>
              </w:rPr>
              <w:t>nd</w:t>
            </w:r>
            <w:r w:rsidRPr="00CF1BCF">
              <w:rPr>
                <w:sz w:val="16"/>
              </w:rPr>
              <w:t xml:space="preserve"> degré mesures postes</w:t>
            </w:r>
          </w:p>
        </w:tc>
        <w:tc>
          <w:tcPr>
            <w:tcW w:w="1511" w:type="dxa"/>
          </w:tcPr>
          <w:p w:rsidR="00C26B03" w:rsidRPr="009F788F" w:rsidRDefault="00C26B03" w:rsidP="006C73E8">
            <w:pPr>
              <w:jc w:val="center"/>
              <w:rPr>
                <w:b/>
              </w:rPr>
            </w:pPr>
          </w:p>
        </w:tc>
        <w:tc>
          <w:tcPr>
            <w:tcW w:w="583" w:type="dxa"/>
            <w:vMerge/>
            <w:shd w:val="clear" w:color="auto" w:fill="767171" w:themeFill="background2" w:themeFillShade="80"/>
          </w:tcPr>
          <w:p w:rsidR="00C26B03" w:rsidRDefault="00C26B03" w:rsidP="006C73E8"/>
        </w:tc>
        <w:tc>
          <w:tcPr>
            <w:tcW w:w="952" w:type="dxa"/>
            <w:vMerge/>
          </w:tcPr>
          <w:p w:rsidR="00C26B03" w:rsidRDefault="00C26B03" w:rsidP="006C73E8">
            <w:pPr>
              <w:jc w:val="center"/>
              <w:rPr>
                <w:sz w:val="20"/>
              </w:rPr>
            </w:pPr>
          </w:p>
        </w:tc>
        <w:tc>
          <w:tcPr>
            <w:tcW w:w="1832" w:type="dxa"/>
            <w:vMerge/>
          </w:tcPr>
          <w:p w:rsidR="00C26B03" w:rsidRDefault="00C26B03" w:rsidP="006C73E8"/>
        </w:tc>
      </w:tr>
      <w:tr w:rsidR="00C26B03" w:rsidTr="006C73E8">
        <w:tc>
          <w:tcPr>
            <w:tcW w:w="1584" w:type="dxa"/>
            <w:shd w:val="clear" w:color="auto" w:fill="E2EFD9" w:themeFill="accent6" w:themeFillTint="33"/>
          </w:tcPr>
          <w:p w:rsidR="00C26B03" w:rsidRPr="00144AD5" w:rsidRDefault="00C26B03" w:rsidP="006C73E8">
            <w:pPr>
              <w:jc w:val="center"/>
              <w:rPr>
                <w:b/>
                <w:sz w:val="22"/>
              </w:rPr>
            </w:pPr>
            <w:r w:rsidRPr="00144AD5">
              <w:rPr>
                <w:rFonts w:ascii="Calibri" w:hAnsi="Calibri" w:cs="Calibri"/>
                <w:b/>
                <w:sz w:val="22"/>
              </w:rPr>
              <w:t>CCP AESH AED</w:t>
            </w:r>
          </w:p>
        </w:tc>
        <w:tc>
          <w:tcPr>
            <w:tcW w:w="1133" w:type="dxa"/>
          </w:tcPr>
          <w:p w:rsidR="00C26B03" w:rsidRPr="001261F5" w:rsidRDefault="00C26B03" w:rsidP="006C73E8">
            <w:pPr>
              <w:jc w:val="center"/>
              <w:rPr>
                <w:color w:val="FF0000"/>
                <w:sz w:val="22"/>
              </w:rPr>
            </w:pPr>
            <w:r w:rsidRPr="001261F5">
              <w:rPr>
                <w:color w:val="FF0000"/>
                <w:sz w:val="22"/>
              </w:rPr>
              <w:t>??</w:t>
            </w:r>
          </w:p>
        </w:tc>
        <w:tc>
          <w:tcPr>
            <w:tcW w:w="1409" w:type="dxa"/>
          </w:tcPr>
          <w:p w:rsidR="00C26B03" w:rsidRPr="001261F5" w:rsidRDefault="00C26B03" w:rsidP="006C73E8">
            <w:pPr>
              <w:jc w:val="center"/>
              <w:rPr>
                <w:color w:val="FF0000"/>
                <w:sz w:val="22"/>
              </w:rPr>
            </w:pPr>
            <w:r w:rsidRPr="001261F5">
              <w:rPr>
                <w:color w:val="FF0000"/>
                <w:sz w:val="22"/>
              </w:rPr>
              <w:t>??</w:t>
            </w:r>
          </w:p>
        </w:tc>
        <w:tc>
          <w:tcPr>
            <w:tcW w:w="1446" w:type="dxa"/>
          </w:tcPr>
          <w:p w:rsidR="00C26B03" w:rsidRDefault="00C26B03" w:rsidP="006C73E8"/>
        </w:tc>
        <w:tc>
          <w:tcPr>
            <w:tcW w:w="1511" w:type="dxa"/>
          </w:tcPr>
          <w:p w:rsidR="00C26B03" w:rsidRDefault="00C26B03" w:rsidP="006C73E8"/>
        </w:tc>
        <w:tc>
          <w:tcPr>
            <w:tcW w:w="583" w:type="dxa"/>
            <w:vMerge/>
            <w:shd w:val="clear" w:color="auto" w:fill="767171" w:themeFill="background2" w:themeFillShade="80"/>
          </w:tcPr>
          <w:p w:rsidR="00C26B03" w:rsidRDefault="00C26B03" w:rsidP="006C73E8"/>
        </w:tc>
        <w:tc>
          <w:tcPr>
            <w:tcW w:w="952" w:type="dxa"/>
          </w:tcPr>
          <w:p w:rsidR="00C26B03" w:rsidRPr="00144AD5" w:rsidRDefault="00C26B03" w:rsidP="006C73E8">
            <w:pPr>
              <w:jc w:val="center"/>
              <w:rPr>
                <w:sz w:val="20"/>
              </w:rPr>
            </w:pPr>
            <w:r w:rsidRPr="00144AD5">
              <w:rPr>
                <w:sz w:val="20"/>
              </w:rPr>
              <w:t>22, 23 juin 2023</w:t>
            </w:r>
          </w:p>
        </w:tc>
        <w:tc>
          <w:tcPr>
            <w:tcW w:w="1832" w:type="dxa"/>
          </w:tcPr>
          <w:p w:rsidR="00C26B03" w:rsidRDefault="00C26B03" w:rsidP="006C73E8">
            <w:proofErr w:type="spellStart"/>
            <w:r>
              <w:t>Eric</w:t>
            </w:r>
            <w:proofErr w:type="spellEnd"/>
            <w:r>
              <w:t xml:space="preserve">, Bastien, Aurélien </w:t>
            </w:r>
          </w:p>
          <w:p w:rsidR="00C26B03" w:rsidRDefault="00C26B03" w:rsidP="006C73E8"/>
          <w:p w:rsidR="00C26B03" w:rsidRDefault="00C26B03" w:rsidP="006C73E8"/>
        </w:tc>
      </w:tr>
      <w:tr w:rsidR="00C26B03" w:rsidTr="006C73E8">
        <w:tc>
          <w:tcPr>
            <w:tcW w:w="1584" w:type="dxa"/>
            <w:shd w:val="clear" w:color="auto" w:fill="E2EFD9" w:themeFill="accent6" w:themeFillTint="33"/>
          </w:tcPr>
          <w:p w:rsidR="00C26B03" w:rsidRPr="00144AD5" w:rsidRDefault="00C26B03" w:rsidP="006C73E8">
            <w:pPr>
              <w:jc w:val="center"/>
              <w:rPr>
                <w:b/>
                <w:sz w:val="22"/>
              </w:rPr>
            </w:pPr>
            <w:r w:rsidRPr="00144AD5">
              <w:rPr>
                <w:rFonts w:ascii="Calibri" w:hAnsi="Calibri" w:cs="Calibri"/>
                <w:b/>
                <w:sz w:val="22"/>
              </w:rPr>
              <w:t>CDEN</w:t>
            </w:r>
          </w:p>
        </w:tc>
        <w:tc>
          <w:tcPr>
            <w:tcW w:w="1133" w:type="dxa"/>
          </w:tcPr>
          <w:p w:rsidR="00C26B03" w:rsidRPr="00144AD5" w:rsidRDefault="00C26B03" w:rsidP="006C73E8">
            <w:pPr>
              <w:rPr>
                <w:sz w:val="20"/>
              </w:rPr>
            </w:pPr>
            <w:r w:rsidRPr="00144AD5">
              <w:rPr>
                <w:rFonts w:ascii="Calibri" w:hAnsi="Calibri" w:cs="Calibri"/>
                <w:sz w:val="20"/>
              </w:rPr>
              <w:t>Aurélien</w:t>
            </w:r>
          </w:p>
        </w:tc>
        <w:tc>
          <w:tcPr>
            <w:tcW w:w="1409" w:type="dxa"/>
          </w:tcPr>
          <w:p w:rsidR="00C26B03" w:rsidRPr="00144AD5" w:rsidRDefault="00C26B03" w:rsidP="006C73E8">
            <w:pPr>
              <w:rPr>
                <w:sz w:val="20"/>
              </w:rPr>
            </w:pPr>
            <w:r w:rsidRPr="00144AD5">
              <w:rPr>
                <w:rFonts w:ascii="Calibri" w:hAnsi="Calibri" w:cs="Calibri"/>
                <w:sz w:val="20"/>
              </w:rPr>
              <w:t>Sophie</w:t>
            </w:r>
          </w:p>
        </w:tc>
        <w:tc>
          <w:tcPr>
            <w:tcW w:w="1446" w:type="dxa"/>
          </w:tcPr>
          <w:p w:rsidR="00C26B03" w:rsidRPr="00CF1BCF" w:rsidRDefault="00C26B03" w:rsidP="006C73E8">
            <w:pPr>
              <w:jc w:val="center"/>
              <w:rPr>
                <w:b/>
                <w:sz w:val="18"/>
              </w:rPr>
            </w:pPr>
            <w:proofErr w:type="gramStart"/>
            <w:r w:rsidRPr="00CF1BCF">
              <w:rPr>
                <w:b/>
                <w:sz w:val="18"/>
              </w:rPr>
              <w:t>lundi</w:t>
            </w:r>
            <w:proofErr w:type="gramEnd"/>
            <w:r w:rsidRPr="00CF1BCF">
              <w:rPr>
                <w:b/>
                <w:sz w:val="18"/>
              </w:rPr>
              <w:t xml:space="preserve"> 13 ou mardi 14</w:t>
            </w:r>
          </w:p>
          <w:p w:rsidR="00C26B03" w:rsidRDefault="00C26B03" w:rsidP="006C73E8">
            <w:pPr>
              <w:jc w:val="center"/>
            </w:pPr>
            <w:proofErr w:type="gramStart"/>
            <w:r w:rsidRPr="00CF1BCF">
              <w:rPr>
                <w:b/>
                <w:sz w:val="18"/>
              </w:rPr>
              <w:t>février</w:t>
            </w:r>
            <w:proofErr w:type="gramEnd"/>
            <w:r w:rsidRPr="00CF1BCF">
              <w:rPr>
                <w:sz w:val="18"/>
              </w:rPr>
              <w:t xml:space="preserve"> 2023</w:t>
            </w:r>
          </w:p>
        </w:tc>
        <w:tc>
          <w:tcPr>
            <w:tcW w:w="1511" w:type="dxa"/>
          </w:tcPr>
          <w:p w:rsidR="00C26B03" w:rsidRDefault="00C26B03" w:rsidP="006C73E8"/>
        </w:tc>
        <w:tc>
          <w:tcPr>
            <w:tcW w:w="583" w:type="dxa"/>
            <w:vMerge/>
            <w:shd w:val="clear" w:color="auto" w:fill="767171" w:themeFill="background2" w:themeFillShade="80"/>
          </w:tcPr>
          <w:p w:rsidR="00C26B03" w:rsidRDefault="00C26B03" w:rsidP="006C73E8"/>
        </w:tc>
        <w:tc>
          <w:tcPr>
            <w:tcW w:w="2784" w:type="dxa"/>
            <w:gridSpan w:val="2"/>
            <w:vMerge w:val="restart"/>
          </w:tcPr>
          <w:p w:rsidR="00C26B03" w:rsidRDefault="00C26B03" w:rsidP="006C73E8"/>
        </w:tc>
      </w:tr>
      <w:tr w:rsidR="00C26B03" w:rsidTr="006C73E8">
        <w:tc>
          <w:tcPr>
            <w:tcW w:w="1584" w:type="dxa"/>
            <w:shd w:val="clear" w:color="auto" w:fill="E2EFD9" w:themeFill="accent6" w:themeFillTint="33"/>
          </w:tcPr>
          <w:p w:rsidR="00C26B03" w:rsidRPr="00144AD5" w:rsidRDefault="00C26B03" w:rsidP="006C73E8">
            <w:pPr>
              <w:jc w:val="center"/>
              <w:rPr>
                <w:b/>
                <w:sz w:val="22"/>
              </w:rPr>
            </w:pPr>
            <w:r w:rsidRPr="00144AD5">
              <w:rPr>
                <w:rFonts w:ascii="Calibri" w:hAnsi="Calibri" w:cs="Calibri"/>
                <w:b/>
                <w:sz w:val="22"/>
              </w:rPr>
              <w:t>CAPA</w:t>
            </w:r>
          </w:p>
        </w:tc>
        <w:tc>
          <w:tcPr>
            <w:tcW w:w="1133" w:type="dxa"/>
          </w:tcPr>
          <w:p w:rsidR="00C26B03" w:rsidRPr="00144AD5" w:rsidRDefault="00C26B03" w:rsidP="006C73E8">
            <w:pPr>
              <w:rPr>
                <w:sz w:val="20"/>
              </w:rPr>
            </w:pPr>
            <w:r>
              <w:rPr>
                <w:rFonts w:ascii="Calibri" w:hAnsi="Calibri" w:cs="Calibri"/>
                <w:sz w:val="20"/>
              </w:rPr>
              <w:t xml:space="preserve">Hélène </w:t>
            </w:r>
          </w:p>
        </w:tc>
        <w:tc>
          <w:tcPr>
            <w:tcW w:w="1409" w:type="dxa"/>
          </w:tcPr>
          <w:p w:rsidR="00C26B03" w:rsidRPr="00144AD5" w:rsidRDefault="00C26B03" w:rsidP="006C73E8">
            <w:pPr>
              <w:rPr>
                <w:sz w:val="20"/>
              </w:rPr>
            </w:pPr>
            <w:r>
              <w:rPr>
                <w:sz w:val="20"/>
              </w:rPr>
              <w:t>Camille</w:t>
            </w:r>
          </w:p>
        </w:tc>
        <w:tc>
          <w:tcPr>
            <w:tcW w:w="1446" w:type="dxa"/>
          </w:tcPr>
          <w:p w:rsidR="00C26B03" w:rsidRDefault="00C26B03" w:rsidP="006C73E8"/>
        </w:tc>
        <w:tc>
          <w:tcPr>
            <w:tcW w:w="1511" w:type="dxa"/>
          </w:tcPr>
          <w:p w:rsidR="00C26B03" w:rsidRDefault="00C26B03" w:rsidP="006C73E8"/>
        </w:tc>
        <w:tc>
          <w:tcPr>
            <w:tcW w:w="583" w:type="dxa"/>
            <w:vMerge/>
            <w:shd w:val="clear" w:color="auto" w:fill="767171" w:themeFill="background2" w:themeFillShade="80"/>
          </w:tcPr>
          <w:p w:rsidR="00C26B03" w:rsidRDefault="00C26B03" w:rsidP="006C73E8"/>
        </w:tc>
        <w:tc>
          <w:tcPr>
            <w:tcW w:w="2784" w:type="dxa"/>
            <w:gridSpan w:val="2"/>
            <w:vMerge/>
          </w:tcPr>
          <w:p w:rsidR="00C26B03" w:rsidRDefault="00C26B03" w:rsidP="006C73E8"/>
        </w:tc>
      </w:tr>
    </w:tbl>
    <w:p w:rsidR="00C26B03" w:rsidRDefault="00C26B03" w:rsidP="00C26B03">
      <w:pPr>
        <w:rPr>
          <w:rFonts w:ascii="Calibri" w:hAnsi="Calibri" w:cs="Calibri"/>
        </w:rPr>
      </w:pPr>
    </w:p>
    <w:p w:rsidR="00593EE8" w:rsidRPr="00593EE8" w:rsidRDefault="00593EE8" w:rsidP="00593EE8">
      <w:pPr>
        <w:rPr>
          <w:rFonts w:ascii="Calibri" w:hAnsi="Calibri" w:cs="Calibri"/>
        </w:rPr>
      </w:pPr>
    </w:p>
    <w:p w:rsidR="00593EE8" w:rsidRPr="00593EE8" w:rsidRDefault="00593EE8" w:rsidP="00593EE8">
      <w:pPr>
        <w:rPr>
          <w:rFonts w:ascii="Calibri" w:hAnsi="Calibri" w:cs="Calibri"/>
          <w:b/>
          <w:sz w:val="36"/>
        </w:rPr>
      </w:pPr>
    </w:p>
    <w:p w:rsidR="00593EE8" w:rsidRDefault="00593EE8" w:rsidP="00593EE8"/>
    <w:p w:rsidR="00593EE8" w:rsidRPr="00DA30D6" w:rsidRDefault="00593EE8" w:rsidP="00DA30D6">
      <w:pPr>
        <w:rPr>
          <w:rFonts w:ascii="Calibri" w:hAnsi="Calibri" w:cs="Calibri"/>
          <w:color w:val="000000" w:themeColor="text1"/>
        </w:rPr>
      </w:pPr>
    </w:p>
    <w:p w:rsidR="00DA30D6" w:rsidRPr="00DA30D6" w:rsidRDefault="00DA30D6" w:rsidP="00DA30D6">
      <w:pPr>
        <w:rPr>
          <w:rFonts w:ascii="Calibri" w:hAnsi="Calibri" w:cs="Calibri"/>
          <w:color w:val="000000" w:themeColor="text1"/>
        </w:rPr>
      </w:pPr>
    </w:p>
    <w:p w:rsidR="00DA30D6" w:rsidRDefault="00DA30D6"/>
    <w:sectPr w:rsidR="00DA30D6" w:rsidSect="00DA30D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F6"/>
    <w:multiLevelType w:val="hybridMultilevel"/>
    <w:tmpl w:val="EA94AE46"/>
    <w:lvl w:ilvl="0" w:tplc="98603D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CA477B"/>
    <w:multiLevelType w:val="hybridMultilevel"/>
    <w:tmpl w:val="BD4C879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6303AF"/>
    <w:multiLevelType w:val="hybridMultilevel"/>
    <w:tmpl w:val="199E46DA"/>
    <w:lvl w:ilvl="0" w:tplc="4E0816AC">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D2506"/>
    <w:multiLevelType w:val="hybridMultilevel"/>
    <w:tmpl w:val="A41A1BCA"/>
    <w:lvl w:ilvl="0" w:tplc="21A62360">
      <w:start w:val="83"/>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6A349C"/>
    <w:multiLevelType w:val="hybridMultilevel"/>
    <w:tmpl w:val="DF64958A"/>
    <w:lvl w:ilvl="0" w:tplc="7B224C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66922"/>
    <w:multiLevelType w:val="hybridMultilevel"/>
    <w:tmpl w:val="BDDE8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300EA8"/>
    <w:multiLevelType w:val="hybridMultilevel"/>
    <w:tmpl w:val="EA94AE46"/>
    <w:lvl w:ilvl="0" w:tplc="98603D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7934C9"/>
    <w:multiLevelType w:val="hybridMultilevel"/>
    <w:tmpl w:val="E67A7482"/>
    <w:lvl w:ilvl="0" w:tplc="1144A2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605454"/>
    <w:multiLevelType w:val="hybridMultilevel"/>
    <w:tmpl w:val="2292C382"/>
    <w:lvl w:ilvl="0" w:tplc="37AE9568">
      <w:start w:val="5"/>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214BDD"/>
    <w:multiLevelType w:val="hybridMultilevel"/>
    <w:tmpl w:val="EA94AE46"/>
    <w:lvl w:ilvl="0" w:tplc="98603D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D6"/>
    <w:rsid w:val="002040D9"/>
    <w:rsid w:val="00593EE8"/>
    <w:rsid w:val="00837122"/>
    <w:rsid w:val="00970B41"/>
    <w:rsid w:val="00A57BE2"/>
    <w:rsid w:val="00C26B03"/>
    <w:rsid w:val="00DA30D6"/>
    <w:rsid w:val="00F51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321AF3"/>
  <w15:chartTrackingRefBased/>
  <w15:docId w15:val="{8F675D4A-7322-A444-A040-0FFAA549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30D6"/>
    <w:pPr>
      <w:ind w:left="720"/>
      <w:contextualSpacing/>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1050</Words>
  <Characters>5776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2023-01-10T15:04:00Z</dcterms:created>
  <dcterms:modified xsi:type="dcterms:W3CDTF">2023-01-11T13:59:00Z</dcterms:modified>
</cp:coreProperties>
</file>